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2549" w14:textId="10BCCF04" w:rsidR="00122078" w:rsidRPr="009511DC" w:rsidRDefault="00917644" w:rsidP="7B4B308A">
      <w:pPr>
        <w:ind w:left="360"/>
      </w:pPr>
      <w:r>
        <w:rPr>
          <w:noProof/>
          <w:lang w:eastAsia="en-US"/>
        </w:rPr>
        <mc:AlternateContent>
          <mc:Choice Requires="wps">
            <w:drawing>
              <wp:anchor distT="0" distB="0" distL="114300" distR="114300" simplePos="0" relativeHeight="251656704" behindDoc="0" locked="0" layoutInCell="1" allowOverlap="1" wp14:anchorId="0643C579" wp14:editId="4FE2BEEF">
                <wp:simplePos x="0" y="0"/>
                <wp:positionH relativeFrom="column">
                  <wp:posOffset>-64770</wp:posOffset>
                </wp:positionH>
                <wp:positionV relativeFrom="paragraph">
                  <wp:posOffset>91440</wp:posOffset>
                </wp:positionV>
                <wp:extent cx="6381750" cy="6350"/>
                <wp:effectExtent l="38100" t="95250" r="57150" b="1651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0" cy="6350"/>
                        </a:xfrm>
                        <a:prstGeom prst="line">
                          <a:avLst/>
                        </a:prstGeom>
                        <a:noFill/>
                        <a:ln w="127000">
                          <a:solidFill>
                            <a:srgbClr val="000080"/>
                          </a:solidFill>
                          <a:round/>
                          <a:headEnd/>
                          <a:tailEn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85BEB"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7.2pt" to="497.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MDwIAAAwEAAAOAAAAZHJzL2Uyb0RvYy54bWysU8Fy2yAQvXem/8BwryU7TeLRWM7BadpD&#10;2nrqdHpGgCQmiGUAW/bfdxc7atreOuXAsLA83nu7rO6Og2UHHaIBV/P5rORMOwnKuK7m358e3i05&#10;i0k4JSw4XfOTjvxu/fbNavSVXkAPVunAEMTFavQ171PyVVFE2etBxBl47fCwhTCIhGHoChXEiOiD&#10;LRZleVOMEJQPIHWMuHt/PuTrjN+2WqavbRt1YrbmyC3lOeS5oblYr0TVBeF7Iy80xD+wGIRx+OgE&#10;dS+SYPtg/oIajAwQoU0zCUMBbWukzhpQzbz8Q82uF15nLWhO9JNN8f/Byi+HjdsGoi6PbucfQT5H&#10;5mDTC9fpTODp5LFwc7KqGH2spisURL8NrBk/g8IcsU+QXTi2YWCtNf4TXSRwVMqO2fbTZLs+JiZx&#10;8+ZqOb+9xupIPLu5whU9JSpCobs+xPRRw8BoUXNrHJkiKnF4jOmc+pJC2w4ejLW5sNaxERksbsuy&#10;zFciWKPomBJj6JqNDewgqDlwLF9e/i0twN6pDNdroT5c1kkYe14jU+sIT+d+Q04UwD7psOvVyBq7&#10;D9+Eqvk1PoAqlSEVqPkcYDNmfhQJ2+EvSpazAOmHSX0uABlGkCRy4ttYIZ/PNljfi7OI96Ti4t4l&#10;Ozs5kcnRK565oFRD+jCxakCdtoEspQhbLudfvgf19Os4Z/36xOufAAAA//8DAFBLAwQUAAYACAAA&#10;ACEA6kqNbd4AAAAJAQAADwAAAGRycy9kb3ducmV2LnhtbEyPwU7DMBBE70j8g7VI3FonVYqaEKdC&#10;hYoDHKBAz66zJBH2OoqdNPw9ywmOO/M0O1NuZ2fFhEPoPClIlwkIJOPrjhoF72/7xQZEiJpqbT2h&#10;gm8MsK0uL0pd1P5MrzgdYiM4hEKhFbQx9oWUwbTodFj6Hom9Tz84HfkcGlkP+szhzspVktxIpzvi&#10;D63ucdei+TqMTsHLx2NcH+8fdmO+eZqsed4fU2OVur6a725BRJzjHwy/9bk6VNzp5Eeqg7AKFmmy&#10;YpSNLAPBQJ5nvOXEwjoDWZXy/4LqBwAA//8DAFBLAQItABQABgAIAAAAIQC2gziS/gAAAOEBAAAT&#10;AAAAAAAAAAAAAAAAAAAAAABbQ29udGVudF9UeXBlc10ueG1sUEsBAi0AFAAGAAgAAAAhADj9If/W&#10;AAAAlAEAAAsAAAAAAAAAAAAAAAAALwEAAF9yZWxzLy5yZWxzUEsBAi0AFAAGAAgAAAAhABT610wP&#10;AgAADAQAAA4AAAAAAAAAAAAAAAAALgIAAGRycy9lMm9Eb2MueG1sUEsBAi0AFAAGAAgAAAAhAOpK&#10;jW3eAAAACQEAAA8AAAAAAAAAAAAAAAAAaQQAAGRycy9kb3ducmV2LnhtbFBLBQYAAAAABAAEAPMA&#10;AAB0BQAAAAA=&#10;" strokecolor="navy" strokeweight="10pt">
                <v:shadow on="t" color="black" opacity="26214f" origin="-.5,-.5" offset=".74836mm,.74836mm"/>
              </v:line>
            </w:pict>
          </mc:Fallback>
        </mc:AlternateContent>
      </w:r>
    </w:p>
    <w:p w14:paraId="786015BE" w14:textId="365E912A" w:rsidR="00EA7697" w:rsidRDefault="00CA0691" w:rsidP="002116BF">
      <w:pPr>
        <w:jc w:val="center"/>
        <w:outlineLvl w:val="0"/>
        <w:rPr>
          <w:b/>
          <w:bCs/>
          <w:sz w:val="28"/>
          <w:szCs w:val="28"/>
        </w:rPr>
      </w:pPr>
      <w:r w:rsidRPr="00377D78">
        <w:rPr>
          <w:b/>
          <w:bCs/>
          <w:noProof/>
          <w:color w:val="002060"/>
          <w:sz w:val="32"/>
          <w:szCs w:val="28"/>
        </w:rPr>
        <w:drawing>
          <wp:anchor distT="0" distB="0" distL="114300" distR="114300" simplePos="0" relativeHeight="251664896" behindDoc="0" locked="0" layoutInCell="1" allowOverlap="1" wp14:anchorId="10FB484C" wp14:editId="7EE8FB6F">
            <wp:simplePos x="0" y="0"/>
            <wp:positionH relativeFrom="margin">
              <wp:align>right</wp:align>
            </wp:positionH>
            <wp:positionV relativeFrom="paragraph">
              <wp:posOffset>95250</wp:posOffset>
            </wp:positionV>
            <wp:extent cx="1641475" cy="2075180"/>
            <wp:effectExtent l="0" t="0" r="0" b="1270"/>
            <wp:wrapSquare wrapText="bothSides"/>
            <wp:docPr id="85050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09744"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41475" cy="207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CD1">
        <w:rPr>
          <w:b/>
          <w:bCs/>
          <w:noProof/>
          <w:sz w:val="28"/>
          <w:szCs w:val="28"/>
          <w:lang w:eastAsia="en-US"/>
        </w:rPr>
        <mc:AlternateContent>
          <mc:Choice Requires="wps">
            <w:drawing>
              <wp:anchor distT="0" distB="0" distL="114300" distR="114300" simplePos="0" relativeHeight="251657728" behindDoc="0" locked="0" layoutInCell="1" allowOverlap="1" wp14:anchorId="490D3BD3" wp14:editId="118F3058">
                <wp:simplePos x="0" y="0"/>
                <wp:positionH relativeFrom="column">
                  <wp:posOffset>-64770</wp:posOffset>
                </wp:positionH>
                <wp:positionV relativeFrom="paragraph">
                  <wp:posOffset>117475</wp:posOffset>
                </wp:positionV>
                <wp:extent cx="4705350" cy="12147"/>
                <wp:effectExtent l="38100" t="57150" r="57150" b="10223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05350" cy="12147"/>
                        </a:xfrm>
                        <a:prstGeom prst="line">
                          <a:avLst/>
                        </a:prstGeom>
                        <a:noFill/>
                        <a:ln w="38100">
                          <a:solidFill>
                            <a:srgbClr val="FF0000"/>
                          </a:solidFill>
                          <a:round/>
                          <a:headEnd/>
                          <a:tailEn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3"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red" strokeweight="3pt" from="-5.1pt,9.25pt" to="365.4pt,10.2pt" w14:anchorId="4EA44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FLEwIAAAwEAAAOAAAAZHJzL2Uyb0RvYy54bWysU8GO2jAQvVfqP1i+lwQWuigi7IEt7WHb&#10;omWrno3tEGsdj2UbAn/fGYPCtr1VzcHKeGbevHkzXjycOsuOOkQDrubjUcmZdhKUcfua/3hZf5hz&#10;FpNwSlhwuuZnHfnD8v27Re8rPYEWrNKBIYiLVe9r3qbkq6KIstWdiCPw2qGzgdCJhGbYFyqIHtE7&#10;W0zK8mPRQ1A+gNQx4u3jxcmXGb9ptEzfmybqxGzNkVvKZ8jnjs5iuRDVPgjfGnmlIf6BRSeMw6ID&#10;1KNIgh2C+QuqMzJAhCaNJHQFNI2ROveA3YzLP7rZtsLr3AuKE/0gU/x/sPLbceU2gajLk9v6J5Cv&#10;kTlYtcLtdSbwcvY4uDFJVfQ+VkMKGdFvAtv1X0FhjDgkyCqcmtCxxhr/hRIJHDtlpyz7eZBdnxKT&#10;eDm9L2d3M5yORN94Mp7e51qiIhhK9iGmzxo6Rj81t8aRKqISx6eYiNYthK4drI21ebLWsb7md/Nx&#10;WeaMCNYo8lJcDPvdygZ2FLgc63WJ37Xwb2EBDk5ltFYL9en6n4Sxl3+sbh3h6bxvSIkMOCQdtq3q&#10;2c4ewrNQNZ+Vc6zAlKEmLpzQwGWc3FNtdAm7x1eULGcB0k+T2jwAEowgqfuB784K+XpRwfpWXJqY&#10;ZpibIhid1RnIZOsNzzxQmiE9mFjtQJ03gfLJwpXL8dfnQTv91s5Rt0e8/AUAAP//AwBQSwMEFAAG&#10;AAgAAAAhAMHK5qHgAAAACQEAAA8AAABkcnMvZG93bnJldi54bWxMj8FOwzAQRO9I/IO1SFxQazcF&#10;WkKcCiGQkDgRKhVubrwkgXgdYqdJ/57lBMfVPM2+yTaTa8UB+9B40rCYKxBIpbcNVRq2r4+zNYgQ&#10;DVnTekINRwywyU9PMpNaP9ILHopYCS6hkBoNdYxdKmUoa3QmzH2HxNmH752JfPaVtL0Zudy1MlHq&#10;WjrTEH+oTYf3NZZfxeA0jO8Xu7ehCQ/H3ZN5XmIRvj9vSq3Pz6a7WxARp/gHw68+q0POTns/kA2i&#10;1TBbqIRRDtZXIBhYLRVv2WtI1CXIPJP/F+Q/AAAA//8DAFBLAQItABQABgAIAAAAIQC2gziS/gAA&#10;AOEBAAATAAAAAAAAAAAAAAAAAAAAAABbQ29udGVudF9UeXBlc10ueG1sUEsBAi0AFAAGAAgAAAAh&#10;ADj9If/WAAAAlAEAAAsAAAAAAAAAAAAAAAAALwEAAF9yZWxzLy5yZWxzUEsBAi0AFAAGAAgAAAAh&#10;AGEagUsTAgAADAQAAA4AAAAAAAAAAAAAAAAALgIAAGRycy9lMm9Eb2MueG1sUEsBAi0AFAAGAAgA&#10;AAAhAMHK5qHgAAAACQEAAA8AAAAAAAAAAAAAAAAAbQQAAGRycy9kb3ducmV2LnhtbFBLBQYAAAAA&#10;BAAEAPMAAAB6BQAAAAA=&#10;">
                <v:shadow on="t" color="black" opacity="26214f" offset=".74836mm,.74836mm" origin="-.5,-.5"/>
              </v:line>
            </w:pict>
          </mc:Fallback>
        </mc:AlternateContent>
      </w:r>
    </w:p>
    <w:p w14:paraId="192F0B05" w14:textId="52D733FA" w:rsidR="0055579A" w:rsidRPr="00855040" w:rsidRDefault="00855040" w:rsidP="0013513F">
      <w:pPr>
        <w:outlineLvl w:val="0"/>
        <w:rPr>
          <w:b/>
          <w:bCs/>
          <w:sz w:val="24"/>
          <w:szCs w:val="24"/>
        </w:rPr>
      </w:pPr>
      <w:r w:rsidRPr="00855040">
        <w:rPr>
          <w:noProof/>
          <w:sz w:val="24"/>
          <w:szCs w:val="24"/>
          <w:lang w:eastAsia="en-US"/>
        </w:rPr>
        <w:drawing>
          <wp:anchor distT="0" distB="0" distL="114300" distR="114300" simplePos="0" relativeHeight="251663872" behindDoc="1" locked="0" layoutInCell="1" allowOverlap="1" wp14:anchorId="6DB75DA3" wp14:editId="2E902E07">
            <wp:simplePos x="0" y="0"/>
            <wp:positionH relativeFrom="column">
              <wp:posOffset>2971800</wp:posOffset>
            </wp:positionH>
            <wp:positionV relativeFrom="paragraph">
              <wp:posOffset>100965</wp:posOffset>
            </wp:positionV>
            <wp:extent cx="1181100" cy="1066800"/>
            <wp:effectExtent l="0" t="0" r="0" b="0"/>
            <wp:wrapTight wrapText="bothSides">
              <wp:wrapPolygon edited="0">
                <wp:start x="0" y="0"/>
                <wp:lineTo x="0" y="21214"/>
                <wp:lineTo x="21252" y="21214"/>
                <wp:lineTo x="21252" y="0"/>
                <wp:lineTo x="0" y="0"/>
              </wp:wrapPolygon>
            </wp:wrapTight>
            <wp:docPr id="2" name="Picture 2" descr="C:\Users\christine.trent\AppData\Local\Microsoft\Windows\INetCache\Content.Word\NAWCAD-WOLF jp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hristine.trent\AppData\Local\Microsoft\Windows\INetCache\Content.Word\NAWCAD-WOLF jpg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066800"/>
                    </a:xfrm>
                    <a:prstGeom prst="rect">
                      <a:avLst/>
                    </a:prstGeom>
                    <a:noFill/>
                    <a:ln>
                      <a:noFill/>
                    </a:ln>
                  </pic:spPr>
                </pic:pic>
              </a:graphicData>
            </a:graphic>
          </wp:anchor>
        </w:drawing>
      </w:r>
    </w:p>
    <w:p w14:paraId="3CC66EFF" w14:textId="4983D2DB" w:rsidR="0013513F" w:rsidRPr="00482106" w:rsidRDefault="007B70E8" w:rsidP="0013513F">
      <w:pPr>
        <w:outlineLvl w:val="0"/>
        <w:rPr>
          <w:b/>
          <w:bCs/>
          <w:color w:val="002060"/>
          <w:sz w:val="36"/>
          <w:szCs w:val="28"/>
        </w:rPr>
      </w:pPr>
      <w:r>
        <w:rPr>
          <w:b/>
          <w:bCs/>
          <w:color w:val="002060"/>
          <w:sz w:val="36"/>
          <w:szCs w:val="28"/>
        </w:rPr>
        <w:t>Blaine Summers</w:t>
      </w:r>
    </w:p>
    <w:p w14:paraId="239CFE9C" w14:textId="5639A9FC" w:rsidR="00855040" w:rsidRDefault="006A5EB6" w:rsidP="0013513F">
      <w:pPr>
        <w:outlineLvl w:val="0"/>
        <w:rPr>
          <w:b/>
          <w:color w:val="002060"/>
          <w:sz w:val="32"/>
          <w:szCs w:val="26"/>
        </w:rPr>
      </w:pPr>
      <w:r>
        <w:rPr>
          <w:b/>
          <w:color w:val="002060"/>
          <w:sz w:val="32"/>
          <w:szCs w:val="26"/>
        </w:rPr>
        <w:t xml:space="preserve">Naval Air Warfare Center </w:t>
      </w:r>
    </w:p>
    <w:p w14:paraId="58E07592" w14:textId="172D7484" w:rsidR="003008D3" w:rsidRDefault="006A5EB6" w:rsidP="0013513F">
      <w:pPr>
        <w:outlineLvl w:val="0"/>
        <w:rPr>
          <w:b/>
          <w:color w:val="002060"/>
          <w:sz w:val="32"/>
          <w:szCs w:val="26"/>
        </w:rPr>
      </w:pPr>
      <w:r>
        <w:rPr>
          <w:b/>
          <w:color w:val="002060"/>
          <w:sz w:val="32"/>
          <w:szCs w:val="26"/>
        </w:rPr>
        <w:t xml:space="preserve">Aircraft Division Webster </w:t>
      </w:r>
    </w:p>
    <w:p w14:paraId="360B4625" w14:textId="2058E586" w:rsidR="006A5EB6" w:rsidRPr="00482106" w:rsidRDefault="006A5EB6" w:rsidP="0013513F">
      <w:pPr>
        <w:outlineLvl w:val="0"/>
        <w:rPr>
          <w:b/>
          <w:color w:val="002060"/>
          <w:sz w:val="32"/>
          <w:szCs w:val="26"/>
        </w:rPr>
      </w:pPr>
      <w:r>
        <w:rPr>
          <w:b/>
          <w:color w:val="002060"/>
          <w:sz w:val="32"/>
          <w:szCs w:val="26"/>
        </w:rPr>
        <w:t>Outlying Field</w:t>
      </w:r>
    </w:p>
    <w:p w14:paraId="698EC6B1" w14:textId="153EE824" w:rsidR="00B92932" w:rsidRPr="00336B4B" w:rsidRDefault="00B92932" w:rsidP="00C9168B">
      <w:pPr>
        <w:ind w:right="3510"/>
        <w:rPr>
          <w:b/>
          <w:bCs/>
          <w:sz w:val="28"/>
          <w:szCs w:val="28"/>
        </w:rPr>
      </w:pPr>
    </w:p>
    <w:p w14:paraId="706779B4" w14:textId="0494582D" w:rsidR="00505386" w:rsidRDefault="006A5EB6" w:rsidP="00B92932">
      <w:pPr>
        <w:outlineLvl w:val="0"/>
        <w:rPr>
          <w:b/>
          <w:bCs/>
          <w:color w:val="002060"/>
          <w:sz w:val="32"/>
          <w:szCs w:val="28"/>
        </w:rPr>
      </w:pPr>
      <w:r>
        <w:rPr>
          <w:b/>
          <w:bCs/>
          <w:color w:val="002060"/>
          <w:sz w:val="32"/>
          <w:szCs w:val="28"/>
        </w:rPr>
        <w:t>Executive</w:t>
      </w:r>
      <w:r w:rsidR="00EA7697" w:rsidRPr="00482106">
        <w:rPr>
          <w:b/>
          <w:bCs/>
          <w:color w:val="002060"/>
          <w:sz w:val="32"/>
          <w:szCs w:val="28"/>
        </w:rPr>
        <w:t xml:space="preserve"> Director</w:t>
      </w:r>
      <w:r w:rsidR="00D85C00">
        <w:rPr>
          <w:b/>
          <w:bCs/>
          <w:color w:val="002060"/>
          <w:sz w:val="32"/>
          <w:szCs w:val="28"/>
        </w:rPr>
        <w:t xml:space="preserve">, </w:t>
      </w:r>
      <w:r w:rsidR="00EA7697" w:rsidRPr="00482106">
        <w:rPr>
          <w:b/>
          <w:bCs/>
          <w:color w:val="002060"/>
          <w:sz w:val="32"/>
          <w:szCs w:val="28"/>
        </w:rPr>
        <w:t xml:space="preserve"> </w:t>
      </w:r>
    </w:p>
    <w:p w14:paraId="554AF9F1" w14:textId="4BBEC3B9" w:rsidR="00CA3596" w:rsidRPr="00B92932" w:rsidRDefault="00472070" w:rsidP="00B92932">
      <w:pPr>
        <w:outlineLvl w:val="0"/>
        <w:rPr>
          <w:b/>
          <w:bCs/>
          <w:sz w:val="36"/>
          <w:szCs w:val="28"/>
        </w:rPr>
      </w:pPr>
      <w:r w:rsidRPr="00482106">
        <w:rPr>
          <w:b/>
          <w:color w:val="002060"/>
          <w:sz w:val="32"/>
          <w:szCs w:val="26"/>
        </w:rPr>
        <w:t>Senior Scientific Technical Manager (SSTM)</w:t>
      </w:r>
      <w:r w:rsidRPr="001043CC">
        <w:rPr>
          <w:b/>
          <w:szCs w:val="26"/>
        </w:rPr>
        <w:tab/>
      </w:r>
    </w:p>
    <w:p w14:paraId="38636E7D" w14:textId="77777777" w:rsidR="00B92932" w:rsidRDefault="00B92932" w:rsidP="00B92932">
      <w:pPr>
        <w:pStyle w:val="PlainText"/>
        <w:jc w:val="both"/>
        <w:rPr>
          <w:rFonts w:ascii="Times New Roman" w:hAnsi="Times New Roman" w:cs="Times New Roman"/>
          <w:sz w:val="20"/>
          <w:szCs w:val="20"/>
        </w:rPr>
      </w:pPr>
    </w:p>
    <w:p w14:paraId="1A41D619" w14:textId="77777777" w:rsidR="00505386" w:rsidRDefault="00505386" w:rsidP="00B92932">
      <w:pPr>
        <w:pStyle w:val="PlainText"/>
        <w:jc w:val="both"/>
        <w:rPr>
          <w:rFonts w:ascii="Times New Roman" w:hAnsi="Times New Roman" w:cs="Times New Roman"/>
          <w:sz w:val="20"/>
          <w:szCs w:val="20"/>
        </w:rPr>
      </w:pPr>
    </w:p>
    <w:p w14:paraId="469278FD" w14:textId="77777777" w:rsidR="00505386" w:rsidRPr="006E745A" w:rsidRDefault="00505386" w:rsidP="00B92932">
      <w:pPr>
        <w:pStyle w:val="PlainText"/>
        <w:jc w:val="both"/>
        <w:rPr>
          <w:rFonts w:ascii="Times New Roman" w:hAnsi="Times New Roman" w:cs="Times New Roman"/>
          <w:sz w:val="20"/>
          <w:szCs w:val="20"/>
        </w:rPr>
      </w:pPr>
    </w:p>
    <w:p w14:paraId="0D9E636D" w14:textId="6E84980A" w:rsidR="00A9612E" w:rsidRPr="006E745A" w:rsidRDefault="00A9612E" w:rsidP="00A9612E">
      <w:pPr>
        <w:rPr>
          <w:sz w:val="20"/>
          <w:szCs w:val="20"/>
        </w:rPr>
      </w:pPr>
      <w:r w:rsidRPr="006E745A">
        <w:rPr>
          <w:sz w:val="20"/>
          <w:szCs w:val="20"/>
        </w:rPr>
        <w:t>Mr. Blaine Summers currently serves as the Executive Director of Naval Air Warfare Center Aircraft Division Webster Outlying Field (NAWCAD WOLF), an organization with a total obligational authority in excess of $1.4 billion that develops and delivers airborne, shipboard, and shore-based rapid, organic Lead Systems Integrator (</w:t>
      </w:r>
      <w:proofErr w:type="spellStart"/>
      <w:r w:rsidRPr="006E745A">
        <w:rPr>
          <w:sz w:val="20"/>
          <w:szCs w:val="20"/>
        </w:rPr>
        <w:t>oLSI</w:t>
      </w:r>
      <w:proofErr w:type="spellEnd"/>
      <w:r w:rsidRPr="006E745A">
        <w:rPr>
          <w:sz w:val="20"/>
          <w:szCs w:val="20"/>
        </w:rPr>
        <w:t xml:space="preserve">) capability engineering solutions </w:t>
      </w:r>
      <w:r w:rsidR="00D85C00">
        <w:rPr>
          <w:sz w:val="20"/>
          <w:szCs w:val="20"/>
        </w:rPr>
        <w:t>for Defense, Intelligence, and Homeland Security missions</w:t>
      </w:r>
      <w:r w:rsidRPr="006E745A">
        <w:rPr>
          <w:sz w:val="20"/>
          <w:szCs w:val="20"/>
        </w:rPr>
        <w:t xml:space="preserve">. </w:t>
      </w:r>
      <w:r w:rsidR="00920816">
        <w:rPr>
          <w:sz w:val="20"/>
          <w:szCs w:val="20"/>
        </w:rPr>
        <w:t xml:space="preserve">He provides strategic </w:t>
      </w:r>
      <w:r w:rsidR="009A09CE">
        <w:rPr>
          <w:sz w:val="20"/>
          <w:szCs w:val="20"/>
        </w:rPr>
        <w:t xml:space="preserve">leadership for roughly 3,500 people delivering capabilities all over the world.  </w:t>
      </w:r>
    </w:p>
    <w:p w14:paraId="55AF52C1" w14:textId="77777777" w:rsidR="00EA7EE1" w:rsidRPr="006E745A" w:rsidRDefault="00EA7EE1" w:rsidP="00A9612E">
      <w:pPr>
        <w:rPr>
          <w:sz w:val="20"/>
          <w:szCs w:val="20"/>
        </w:rPr>
      </w:pPr>
    </w:p>
    <w:p w14:paraId="4F3A8A63" w14:textId="00EF7B0D" w:rsidR="00F6706C" w:rsidRPr="00F6706C" w:rsidRDefault="00F6706C" w:rsidP="00F6706C">
      <w:pPr>
        <w:rPr>
          <w:sz w:val="20"/>
          <w:szCs w:val="20"/>
        </w:rPr>
      </w:pPr>
      <w:r w:rsidRPr="00F6706C">
        <w:rPr>
          <w:sz w:val="20"/>
          <w:szCs w:val="20"/>
        </w:rPr>
        <w:t xml:space="preserve">In previous roles, </w:t>
      </w:r>
      <w:r>
        <w:rPr>
          <w:sz w:val="20"/>
          <w:szCs w:val="20"/>
        </w:rPr>
        <w:t>Mr. Summers</w:t>
      </w:r>
      <w:r w:rsidRPr="00F6706C">
        <w:rPr>
          <w:sz w:val="20"/>
          <w:szCs w:val="20"/>
        </w:rPr>
        <w:t xml:space="preserve"> forged partnerships across the DoD, founding a Cross-Service Working Group to enhance collaboration and align DoD investments in mobile technologies. His efforts resulted in a multi-platform flight clearance to enable rapid fielding of modified commercial technology to over 40 Naval aviation platforms.</w:t>
      </w:r>
    </w:p>
    <w:p w14:paraId="13DBE97C" w14:textId="77777777" w:rsidR="00F6706C" w:rsidRPr="00F6706C" w:rsidRDefault="00F6706C" w:rsidP="00F6706C">
      <w:pPr>
        <w:rPr>
          <w:sz w:val="20"/>
          <w:szCs w:val="20"/>
        </w:rPr>
      </w:pPr>
    </w:p>
    <w:p w14:paraId="7698F4A3" w14:textId="43189ABC" w:rsidR="00F6706C" w:rsidRPr="00F6706C" w:rsidRDefault="00437719" w:rsidP="00F6706C">
      <w:pPr>
        <w:rPr>
          <w:sz w:val="20"/>
          <w:szCs w:val="20"/>
        </w:rPr>
      </w:pPr>
      <w:r>
        <w:rPr>
          <w:sz w:val="20"/>
          <w:szCs w:val="20"/>
        </w:rPr>
        <w:t>Mr. Summers</w:t>
      </w:r>
      <w:r w:rsidR="00F6706C" w:rsidRPr="00F6706C">
        <w:rPr>
          <w:sz w:val="20"/>
          <w:szCs w:val="20"/>
        </w:rPr>
        <w:t xml:space="preserve"> also served as a leader in Unmanned Systems software development programs and as the Future Capabilities Lead in PMA-299, Multi-Mission Helicopters. He was responsible for warfare analysis, resource planning, and future capability development for multiple ACAT IC programs. </w:t>
      </w:r>
      <w:r>
        <w:rPr>
          <w:sz w:val="20"/>
          <w:szCs w:val="20"/>
        </w:rPr>
        <w:t>He</w:t>
      </w:r>
      <w:r w:rsidR="00F6706C" w:rsidRPr="00F6706C">
        <w:rPr>
          <w:sz w:val="20"/>
          <w:szCs w:val="20"/>
        </w:rPr>
        <w:t xml:space="preserve"> served a key leadership role in negotiating a $1.1B Capability Assurance Program with the Royal Australian Navy, establishing an international partnership to ensure continued investment in MH-60 tactical superiority.</w:t>
      </w:r>
    </w:p>
    <w:p w14:paraId="64EE1310" w14:textId="77777777" w:rsidR="00F6706C" w:rsidRPr="00F6706C" w:rsidRDefault="00F6706C" w:rsidP="00F6706C">
      <w:pPr>
        <w:rPr>
          <w:sz w:val="20"/>
          <w:szCs w:val="20"/>
        </w:rPr>
      </w:pPr>
    </w:p>
    <w:p w14:paraId="1C5E44C6" w14:textId="503D3D20" w:rsidR="00F6706C" w:rsidRPr="00F6706C" w:rsidRDefault="00437719" w:rsidP="00F6706C">
      <w:pPr>
        <w:rPr>
          <w:sz w:val="20"/>
          <w:szCs w:val="20"/>
        </w:rPr>
      </w:pPr>
      <w:r>
        <w:rPr>
          <w:sz w:val="20"/>
          <w:szCs w:val="20"/>
        </w:rPr>
        <w:t>Mr. Summers</w:t>
      </w:r>
      <w:r w:rsidRPr="00F6706C">
        <w:rPr>
          <w:sz w:val="20"/>
          <w:szCs w:val="20"/>
        </w:rPr>
        <w:t xml:space="preserve"> </w:t>
      </w:r>
      <w:r w:rsidR="00F6706C" w:rsidRPr="00F6706C">
        <w:rPr>
          <w:sz w:val="20"/>
          <w:szCs w:val="20"/>
        </w:rPr>
        <w:t>then served as NAVAIR’s Enterprise Deployment Lead for Systems Engineering Transformation. He was responsible for implementing digital engineering strategies across several Major Defense Acquisition Programs, leading an effort to transform Defense acquisition culture and dramatically increase the speed with which weapons systems are delivered to the fleet.</w:t>
      </w:r>
    </w:p>
    <w:p w14:paraId="67813259" w14:textId="77777777" w:rsidR="00F6706C" w:rsidRPr="00F6706C" w:rsidRDefault="00F6706C" w:rsidP="00F6706C">
      <w:pPr>
        <w:rPr>
          <w:sz w:val="20"/>
          <w:szCs w:val="20"/>
        </w:rPr>
      </w:pPr>
    </w:p>
    <w:p w14:paraId="6275790A" w14:textId="28AA6CA7" w:rsidR="00F6706C" w:rsidRDefault="00437719" w:rsidP="00F6706C">
      <w:pPr>
        <w:rPr>
          <w:sz w:val="20"/>
          <w:szCs w:val="20"/>
        </w:rPr>
      </w:pPr>
      <w:r>
        <w:rPr>
          <w:sz w:val="20"/>
          <w:szCs w:val="20"/>
        </w:rPr>
        <w:t>Mr. Summers</w:t>
      </w:r>
      <w:r w:rsidR="00F6706C" w:rsidRPr="00F6706C">
        <w:rPr>
          <w:sz w:val="20"/>
          <w:szCs w:val="20"/>
        </w:rPr>
        <w:t xml:space="preserve"> most recently served as NAWCAD’s Director of Digital Transformation. He was responsible for transforming business and technical disciplines across a Warfare Center with over 10,000 personnel. He also served as the Director for the Joint Simulation Environment (JSE), leading a large cross-discipline team in the development of a high fidelity, Government-owned digital battlespace. JSE provides world- class training for F-35 Weapon Schools and operational squadrons.</w:t>
      </w:r>
    </w:p>
    <w:p w14:paraId="42EEF987" w14:textId="77777777" w:rsidR="00437719" w:rsidRPr="00F6706C" w:rsidRDefault="00437719" w:rsidP="00F6706C">
      <w:pPr>
        <w:rPr>
          <w:sz w:val="20"/>
          <w:szCs w:val="20"/>
        </w:rPr>
      </w:pPr>
    </w:p>
    <w:p w14:paraId="4FB16660" w14:textId="7807A98F" w:rsidR="00F6706C" w:rsidRPr="00F6706C" w:rsidRDefault="00437719" w:rsidP="00F6706C">
      <w:pPr>
        <w:rPr>
          <w:sz w:val="20"/>
          <w:szCs w:val="20"/>
        </w:rPr>
      </w:pPr>
      <w:r>
        <w:rPr>
          <w:sz w:val="20"/>
          <w:szCs w:val="20"/>
        </w:rPr>
        <w:t>Mr. Summers</w:t>
      </w:r>
      <w:r w:rsidR="00F6706C" w:rsidRPr="00F6706C">
        <w:rPr>
          <w:sz w:val="20"/>
          <w:szCs w:val="20"/>
        </w:rPr>
        <w:t xml:space="preserve"> represented Navy equities in joint USN-USAF leadership forums, shaping multi-</w:t>
      </w:r>
      <w:r w:rsidR="00505386" w:rsidRPr="00F6706C">
        <w:rPr>
          <w:sz w:val="20"/>
          <w:szCs w:val="20"/>
        </w:rPr>
        <w:t>billion-dollar</w:t>
      </w:r>
      <w:r w:rsidR="00F6706C" w:rsidRPr="00F6706C">
        <w:rPr>
          <w:sz w:val="20"/>
          <w:szCs w:val="20"/>
        </w:rPr>
        <w:t xml:space="preserve"> investments in support of warfighter needs.</w:t>
      </w:r>
    </w:p>
    <w:p w14:paraId="63B1405F" w14:textId="77777777" w:rsidR="00F6706C" w:rsidRPr="00F6706C" w:rsidRDefault="00F6706C" w:rsidP="00F6706C">
      <w:pPr>
        <w:rPr>
          <w:sz w:val="20"/>
          <w:szCs w:val="20"/>
        </w:rPr>
      </w:pPr>
    </w:p>
    <w:p w14:paraId="5FC53CA5" w14:textId="45E35FE1" w:rsidR="00F6706C" w:rsidRPr="00F6706C" w:rsidRDefault="00437719" w:rsidP="00F6706C">
      <w:pPr>
        <w:rPr>
          <w:sz w:val="20"/>
          <w:szCs w:val="20"/>
        </w:rPr>
      </w:pPr>
      <w:r>
        <w:rPr>
          <w:sz w:val="20"/>
          <w:szCs w:val="20"/>
        </w:rPr>
        <w:t>Mr. Summers</w:t>
      </w:r>
      <w:r w:rsidR="00F6706C" w:rsidRPr="00F6706C">
        <w:rPr>
          <w:sz w:val="20"/>
          <w:szCs w:val="20"/>
        </w:rPr>
        <w:t xml:space="preserve"> education includes a Bachelor of Science degree in Computer Engineering from the University of Maryland Baltimore County, a Master of Science degree in Engineering Management from the Florida Institute of Technology, and a Graduate Certificate in Cyber Warfare from the Naval Postgraduate School. </w:t>
      </w:r>
      <w:bookmarkStart w:id="0" w:name="_Hlk187996058"/>
    </w:p>
    <w:bookmarkEnd w:id="0"/>
    <w:p w14:paraId="2CB46D32" w14:textId="77777777" w:rsidR="00F6706C" w:rsidRPr="00F6706C" w:rsidRDefault="00F6706C" w:rsidP="00F6706C">
      <w:pPr>
        <w:rPr>
          <w:sz w:val="20"/>
          <w:szCs w:val="20"/>
        </w:rPr>
      </w:pPr>
    </w:p>
    <w:p w14:paraId="20CDD62E" w14:textId="551AB39B" w:rsidR="00F6706C" w:rsidRPr="00F6706C" w:rsidRDefault="00437719" w:rsidP="00F6706C">
      <w:pPr>
        <w:rPr>
          <w:sz w:val="20"/>
          <w:szCs w:val="20"/>
        </w:rPr>
      </w:pPr>
      <w:r>
        <w:rPr>
          <w:sz w:val="20"/>
          <w:szCs w:val="20"/>
        </w:rPr>
        <w:t>Mr. Summers</w:t>
      </w:r>
      <w:r w:rsidR="00F6706C" w:rsidRPr="00F6706C">
        <w:rPr>
          <w:sz w:val="20"/>
          <w:szCs w:val="20"/>
        </w:rPr>
        <w:t xml:space="preserve"> was awarded the Department of the Navy’s Superior Civilian Service Award in December 2023.</w:t>
      </w:r>
    </w:p>
    <w:p w14:paraId="43B23A27" w14:textId="31DEE7CC" w:rsidR="006B1F93" w:rsidRPr="006B1F93" w:rsidRDefault="005C75BE" w:rsidP="005C75BE">
      <w:pPr>
        <w:pStyle w:val="PlainText"/>
        <w:spacing w:after="120"/>
        <w:jc w:val="both"/>
        <w:rPr>
          <w:rFonts w:ascii="Times New Roman" w:hAnsi="Times New Roman" w:cs="Times New Roman"/>
          <w:sz w:val="12"/>
          <w:szCs w:val="24"/>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sectPr w:rsidR="006B1F93" w:rsidRPr="006B1F93" w:rsidSect="00802711">
      <w:footerReference w:type="default" r:id="rId12"/>
      <w:pgSz w:w="12240" w:h="15840"/>
      <w:pgMar w:top="576" w:right="1152" w:bottom="576" w:left="1152" w:header="720" w:footer="720"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AD5F" w14:textId="77777777" w:rsidR="00B2797A" w:rsidRDefault="00B2797A" w:rsidP="006B1F93">
      <w:r>
        <w:separator/>
      </w:r>
    </w:p>
  </w:endnote>
  <w:endnote w:type="continuationSeparator" w:id="0">
    <w:p w14:paraId="2F87E83D" w14:textId="77777777" w:rsidR="00B2797A" w:rsidRDefault="00B2797A" w:rsidP="006B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B8CF" w14:textId="6BE9548A" w:rsidR="006E745A" w:rsidRPr="007219D2" w:rsidRDefault="007219D2">
    <w:pPr>
      <w:pStyle w:val="Footer"/>
      <w:rPr>
        <w:sz w:val="16"/>
        <w:szCs w:val="16"/>
      </w:rPr>
    </w:pPr>
    <w:r w:rsidRPr="007219D2">
      <w:rPr>
        <w:sz w:val="16"/>
        <w:szCs w:val="16"/>
      </w:rPr>
      <w:t>26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B0DC" w14:textId="77777777" w:rsidR="00B2797A" w:rsidRDefault="00B2797A" w:rsidP="006B1F93">
      <w:r>
        <w:separator/>
      </w:r>
    </w:p>
  </w:footnote>
  <w:footnote w:type="continuationSeparator" w:id="0">
    <w:p w14:paraId="1ECB4585" w14:textId="77777777" w:rsidR="00B2797A" w:rsidRDefault="00B2797A" w:rsidP="006B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43C5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21"/>
      </v:shape>
    </w:pict>
  </w:numPicBullet>
  <w:abstractNum w:abstractNumId="0" w15:restartNumberingAfterBreak="0">
    <w:nsid w:val="13B946E9"/>
    <w:multiLevelType w:val="hybridMultilevel"/>
    <w:tmpl w:val="E04AF1D6"/>
    <w:lvl w:ilvl="0" w:tplc="04090007">
      <w:start w:val="1"/>
      <w:numFmt w:val="bullet"/>
      <w:lvlText w:val=""/>
      <w:lvlJc w:val="left"/>
      <w:pPr>
        <w:tabs>
          <w:tab w:val="num" w:pos="720"/>
        </w:tabs>
        <w:ind w:left="720" w:hanging="360"/>
      </w:pPr>
      <w:rPr>
        <w:rFonts w:ascii="Wingdings" w:hAnsi="Wingdings" w:hint="default"/>
        <w:sz w:val="16"/>
      </w:rPr>
    </w:lvl>
    <w:lvl w:ilvl="1" w:tplc="D73CB9BC">
      <w:start w:val="1"/>
      <w:numFmt w:val="bullet"/>
      <w:lvlText w:val="•"/>
      <w:lvlJc w:val="left"/>
      <w:pPr>
        <w:tabs>
          <w:tab w:val="num" w:pos="1440"/>
        </w:tabs>
        <w:ind w:left="1440" w:hanging="360"/>
      </w:pPr>
      <w:rPr>
        <w:rFonts w:ascii="Times New Roman" w:hAnsi="Times New Roman" w:hint="default"/>
        <w:sz w:val="16"/>
      </w:rPr>
    </w:lvl>
    <w:lvl w:ilvl="2" w:tplc="5C209A46">
      <w:start w:val="1"/>
      <w:numFmt w:val="bullet"/>
      <w:lvlText w:val=""/>
      <w:lvlJc w:val="left"/>
      <w:pPr>
        <w:tabs>
          <w:tab w:val="num" w:pos="2160"/>
        </w:tabs>
        <w:ind w:left="2160" w:hanging="1800"/>
      </w:pPr>
      <w:rPr>
        <w:rFonts w:ascii="Wingdings" w:hAnsi="Wingdings" w:hint="default"/>
        <w:sz w:val="16"/>
      </w:rPr>
    </w:lvl>
    <w:lvl w:ilvl="3" w:tplc="93000A64">
      <w:start w:val="1"/>
      <w:numFmt w:val="bullet"/>
      <w:lvlText w:val=""/>
      <w:lvlJc w:val="left"/>
      <w:pPr>
        <w:tabs>
          <w:tab w:val="num" w:pos="2880"/>
        </w:tabs>
        <w:ind w:left="2880" w:hanging="360"/>
      </w:pPr>
      <w:rPr>
        <w:rFonts w:ascii="Wingdings" w:hAnsi="Wingdings" w:hint="default"/>
        <w:sz w:val="16"/>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210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08A"/>
    <w:rsid w:val="00011E7C"/>
    <w:rsid w:val="00031A4A"/>
    <w:rsid w:val="00035143"/>
    <w:rsid w:val="000473D8"/>
    <w:rsid w:val="00056622"/>
    <w:rsid w:val="000645BE"/>
    <w:rsid w:val="000748ED"/>
    <w:rsid w:val="00081D77"/>
    <w:rsid w:val="00086107"/>
    <w:rsid w:val="00086AF7"/>
    <w:rsid w:val="00094A65"/>
    <w:rsid w:val="000B0759"/>
    <w:rsid w:val="000C3165"/>
    <w:rsid w:val="000C7A20"/>
    <w:rsid w:val="000D4EAD"/>
    <w:rsid w:val="000E4FB1"/>
    <w:rsid w:val="000F63F5"/>
    <w:rsid w:val="001043CC"/>
    <w:rsid w:val="00107787"/>
    <w:rsid w:val="001146A4"/>
    <w:rsid w:val="00122078"/>
    <w:rsid w:val="0013513F"/>
    <w:rsid w:val="00151D00"/>
    <w:rsid w:val="0016445F"/>
    <w:rsid w:val="001A3FCA"/>
    <w:rsid w:val="001A7231"/>
    <w:rsid w:val="001B2671"/>
    <w:rsid w:val="001B5D95"/>
    <w:rsid w:val="001B7725"/>
    <w:rsid w:val="001C5652"/>
    <w:rsid w:val="001E2AA9"/>
    <w:rsid w:val="001E7D11"/>
    <w:rsid w:val="001F797D"/>
    <w:rsid w:val="002116BF"/>
    <w:rsid w:val="00213A2E"/>
    <w:rsid w:val="00225C3F"/>
    <w:rsid w:val="0023022E"/>
    <w:rsid w:val="002640CF"/>
    <w:rsid w:val="0029583C"/>
    <w:rsid w:val="002B1868"/>
    <w:rsid w:val="002C4C57"/>
    <w:rsid w:val="002C7B2B"/>
    <w:rsid w:val="002D020C"/>
    <w:rsid w:val="003008D3"/>
    <w:rsid w:val="003025DC"/>
    <w:rsid w:val="0030440E"/>
    <w:rsid w:val="00311EAE"/>
    <w:rsid w:val="00334C2C"/>
    <w:rsid w:val="00336B4B"/>
    <w:rsid w:val="00371A9C"/>
    <w:rsid w:val="00377D78"/>
    <w:rsid w:val="003868A3"/>
    <w:rsid w:val="00392D2C"/>
    <w:rsid w:val="003B24BA"/>
    <w:rsid w:val="003B3266"/>
    <w:rsid w:val="003B7085"/>
    <w:rsid w:val="003C7937"/>
    <w:rsid w:val="003D7E61"/>
    <w:rsid w:val="003F7961"/>
    <w:rsid w:val="00420A67"/>
    <w:rsid w:val="004213DD"/>
    <w:rsid w:val="00425B93"/>
    <w:rsid w:val="0043108A"/>
    <w:rsid w:val="00433D4F"/>
    <w:rsid w:val="00437719"/>
    <w:rsid w:val="00443EDC"/>
    <w:rsid w:val="00453E4F"/>
    <w:rsid w:val="004561E9"/>
    <w:rsid w:val="00470BC9"/>
    <w:rsid w:val="00472070"/>
    <w:rsid w:val="00482106"/>
    <w:rsid w:val="004852F7"/>
    <w:rsid w:val="004A299F"/>
    <w:rsid w:val="004A49AE"/>
    <w:rsid w:val="004A7311"/>
    <w:rsid w:val="004E0A81"/>
    <w:rsid w:val="004F3BAE"/>
    <w:rsid w:val="00505386"/>
    <w:rsid w:val="005058DD"/>
    <w:rsid w:val="00520A8E"/>
    <w:rsid w:val="0052525D"/>
    <w:rsid w:val="00535027"/>
    <w:rsid w:val="005368E4"/>
    <w:rsid w:val="0055579A"/>
    <w:rsid w:val="00577252"/>
    <w:rsid w:val="005B2673"/>
    <w:rsid w:val="005B46B9"/>
    <w:rsid w:val="005B7873"/>
    <w:rsid w:val="005C36D6"/>
    <w:rsid w:val="005C75BE"/>
    <w:rsid w:val="005E39D6"/>
    <w:rsid w:val="005F2FCA"/>
    <w:rsid w:val="006062D7"/>
    <w:rsid w:val="00625A43"/>
    <w:rsid w:val="00656AB7"/>
    <w:rsid w:val="0068144C"/>
    <w:rsid w:val="00691812"/>
    <w:rsid w:val="00694322"/>
    <w:rsid w:val="006A5EB6"/>
    <w:rsid w:val="006B1F93"/>
    <w:rsid w:val="006B5BFE"/>
    <w:rsid w:val="006C05DD"/>
    <w:rsid w:val="006C0FCF"/>
    <w:rsid w:val="006E745A"/>
    <w:rsid w:val="006F32CF"/>
    <w:rsid w:val="00713FED"/>
    <w:rsid w:val="00717A60"/>
    <w:rsid w:val="007219D2"/>
    <w:rsid w:val="00725C08"/>
    <w:rsid w:val="007345C8"/>
    <w:rsid w:val="0075003D"/>
    <w:rsid w:val="007565C7"/>
    <w:rsid w:val="00762DA6"/>
    <w:rsid w:val="007B70E8"/>
    <w:rsid w:val="007B774D"/>
    <w:rsid w:val="007C0F41"/>
    <w:rsid w:val="007D4418"/>
    <w:rsid w:val="00802485"/>
    <w:rsid w:val="00802711"/>
    <w:rsid w:val="00847B1C"/>
    <w:rsid w:val="00855040"/>
    <w:rsid w:val="0088359E"/>
    <w:rsid w:val="00890D6C"/>
    <w:rsid w:val="00897BFF"/>
    <w:rsid w:val="008A5799"/>
    <w:rsid w:val="008C3A3C"/>
    <w:rsid w:val="008F0E0B"/>
    <w:rsid w:val="008F3679"/>
    <w:rsid w:val="00907FE3"/>
    <w:rsid w:val="00917644"/>
    <w:rsid w:val="00920816"/>
    <w:rsid w:val="009462CA"/>
    <w:rsid w:val="009511DC"/>
    <w:rsid w:val="00956AFB"/>
    <w:rsid w:val="00980DA9"/>
    <w:rsid w:val="00982A8B"/>
    <w:rsid w:val="0098336A"/>
    <w:rsid w:val="009A09CE"/>
    <w:rsid w:val="009B0882"/>
    <w:rsid w:val="009B2BA1"/>
    <w:rsid w:val="009C2099"/>
    <w:rsid w:val="009D79FB"/>
    <w:rsid w:val="009E14CE"/>
    <w:rsid w:val="009F4040"/>
    <w:rsid w:val="00A02A02"/>
    <w:rsid w:val="00A043C5"/>
    <w:rsid w:val="00A134EF"/>
    <w:rsid w:val="00A3673D"/>
    <w:rsid w:val="00A46F2A"/>
    <w:rsid w:val="00A54709"/>
    <w:rsid w:val="00A5579A"/>
    <w:rsid w:val="00A85197"/>
    <w:rsid w:val="00A96103"/>
    <w:rsid w:val="00A9612E"/>
    <w:rsid w:val="00AB4CD1"/>
    <w:rsid w:val="00AC3FEE"/>
    <w:rsid w:val="00AE011C"/>
    <w:rsid w:val="00AF0B5E"/>
    <w:rsid w:val="00AF458E"/>
    <w:rsid w:val="00B0468F"/>
    <w:rsid w:val="00B2797A"/>
    <w:rsid w:val="00B56E7B"/>
    <w:rsid w:val="00B62EBA"/>
    <w:rsid w:val="00B73D6A"/>
    <w:rsid w:val="00B778F3"/>
    <w:rsid w:val="00B806BB"/>
    <w:rsid w:val="00B92932"/>
    <w:rsid w:val="00BB6E73"/>
    <w:rsid w:val="00BF0151"/>
    <w:rsid w:val="00BF6B74"/>
    <w:rsid w:val="00BF754C"/>
    <w:rsid w:val="00C13ED5"/>
    <w:rsid w:val="00C14DD8"/>
    <w:rsid w:val="00C26E49"/>
    <w:rsid w:val="00C519E6"/>
    <w:rsid w:val="00C61017"/>
    <w:rsid w:val="00C63318"/>
    <w:rsid w:val="00C71A4E"/>
    <w:rsid w:val="00C77401"/>
    <w:rsid w:val="00C7750A"/>
    <w:rsid w:val="00C85FFA"/>
    <w:rsid w:val="00C9168B"/>
    <w:rsid w:val="00C9277E"/>
    <w:rsid w:val="00C92FD1"/>
    <w:rsid w:val="00CA0691"/>
    <w:rsid w:val="00CA3596"/>
    <w:rsid w:val="00CA6205"/>
    <w:rsid w:val="00D04197"/>
    <w:rsid w:val="00D07C35"/>
    <w:rsid w:val="00D20C40"/>
    <w:rsid w:val="00D21DF8"/>
    <w:rsid w:val="00D50842"/>
    <w:rsid w:val="00D6433B"/>
    <w:rsid w:val="00D7700B"/>
    <w:rsid w:val="00D85C00"/>
    <w:rsid w:val="00D873C5"/>
    <w:rsid w:val="00DC47BA"/>
    <w:rsid w:val="00DC6BC1"/>
    <w:rsid w:val="00DD361F"/>
    <w:rsid w:val="00E172CA"/>
    <w:rsid w:val="00E264A6"/>
    <w:rsid w:val="00E45CB4"/>
    <w:rsid w:val="00E52E5F"/>
    <w:rsid w:val="00E63A0C"/>
    <w:rsid w:val="00E84DAB"/>
    <w:rsid w:val="00E932A9"/>
    <w:rsid w:val="00E96C8A"/>
    <w:rsid w:val="00EA46D7"/>
    <w:rsid w:val="00EA7697"/>
    <w:rsid w:val="00EA7EE1"/>
    <w:rsid w:val="00EF7B87"/>
    <w:rsid w:val="00F02FE9"/>
    <w:rsid w:val="00F1099F"/>
    <w:rsid w:val="00F12E12"/>
    <w:rsid w:val="00F22409"/>
    <w:rsid w:val="00F3162D"/>
    <w:rsid w:val="00F40CF0"/>
    <w:rsid w:val="00F43DF5"/>
    <w:rsid w:val="00F62EC8"/>
    <w:rsid w:val="00F6706C"/>
    <w:rsid w:val="00F767AE"/>
    <w:rsid w:val="00F82592"/>
    <w:rsid w:val="00F91A68"/>
    <w:rsid w:val="00FA286A"/>
    <w:rsid w:val="00FA66FE"/>
    <w:rsid w:val="00FE0F4B"/>
    <w:rsid w:val="7B4B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EA3D"/>
  <w15:docId w15:val="{DC949166-E2C3-47AE-A163-BF9FF884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D77"/>
    <w:rPr>
      <w:color w:val="000000"/>
      <w:sz w:val="26"/>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3108A"/>
    <w:pPr>
      <w:jc w:val="center"/>
    </w:pPr>
    <w:rPr>
      <w:rFonts w:eastAsia="Times New Roman"/>
      <w:b/>
      <w:bCs/>
      <w:lang w:eastAsia="en-US"/>
    </w:rPr>
  </w:style>
  <w:style w:type="character" w:styleId="Hyperlink">
    <w:name w:val="Hyperlink"/>
    <w:basedOn w:val="DefaultParagraphFont"/>
    <w:rsid w:val="0043108A"/>
    <w:rPr>
      <w:color w:val="0066CC"/>
      <w:u w:val="single"/>
    </w:rPr>
  </w:style>
  <w:style w:type="character" w:styleId="Strong">
    <w:name w:val="Strong"/>
    <w:basedOn w:val="DefaultParagraphFont"/>
    <w:qFormat/>
    <w:rsid w:val="002B1868"/>
    <w:rPr>
      <w:b/>
      <w:bCs/>
    </w:rPr>
  </w:style>
  <w:style w:type="character" w:styleId="Emphasis">
    <w:name w:val="Emphasis"/>
    <w:basedOn w:val="DefaultParagraphFont"/>
    <w:qFormat/>
    <w:rsid w:val="002B1868"/>
    <w:rPr>
      <w:i/>
      <w:iCs/>
    </w:rPr>
  </w:style>
  <w:style w:type="paragraph" w:styleId="BalloonText">
    <w:name w:val="Balloon Text"/>
    <w:basedOn w:val="Normal"/>
    <w:link w:val="BalloonTextChar"/>
    <w:rsid w:val="005E39D6"/>
    <w:rPr>
      <w:rFonts w:ascii="Tahoma" w:hAnsi="Tahoma" w:cs="Tahoma"/>
      <w:sz w:val="16"/>
      <w:szCs w:val="16"/>
    </w:rPr>
  </w:style>
  <w:style w:type="character" w:customStyle="1" w:styleId="BalloonTextChar">
    <w:name w:val="Balloon Text Char"/>
    <w:basedOn w:val="DefaultParagraphFont"/>
    <w:link w:val="BalloonText"/>
    <w:rsid w:val="005E39D6"/>
    <w:rPr>
      <w:rFonts w:ascii="Tahoma" w:hAnsi="Tahoma" w:cs="Tahoma"/>
      <w:color w:val="000000"/>
      <w:sz w:val="16"/>
      <w:szCs w:val="16"/>
      <w:lang w:eastAsia="zh-CN"/>
    </w:rPr>
  </w:style>
  <w:style w:type="paragraph" w:styleId="BodyText">
    <w:name w:val="Body Text"/>
    <w:basedOn w:val="Normal"/>
    <w:link w:val="BodyTextChar"/>
    <w:rsid w:val="0029583C"/>
    <w:pPr>
      <w:spacing w:line="240" w:lineRule="atLeast"/>
      <w:jc w:val="both"/>
    </w:pPr>
    <w:rPr>
      <w:rFonts w:ascii="Verdana" w:eastAsia="Times New Roman" w:hAnsi="Verdana"/>
      <w:color w:val="auto"/>
      <w:sz w:val="20"/>
      <w:szCs w:val="20"/>
      <w:lang w:eastAsia="en-US"/>
    </w:rPr>
  </w:style>
  <w:style w:type="character" w:customStyle="1" w:styleId="BodyTextChar">
    <w:name w:val="Body Text Char"/>
    <w:basedOn w:val="DefaultParagraphFont"/>
    <w:link w:val="BodyText"/>
    <w:rsid w:val="0029583C"/>
    <w:rPr>
      <w:rFonts w:ascii="Verdana" w:eastAsia="Times New Roman" w:hAnsi="Verdana"/>
    </w:rPr>
  </w:style>
  <w:style w:type="paragraph" w:styleId="PlainText">
    <w:name w:val="Plain Text"/>
    <w:basedOn w:val="Normal"/>
    <w:link w:val="PlainTextChar"/>
    <w:uiPriority w:val="99"/>
    <w:unhideWhenUsed/>
    <w:rsid w:val="00D04197"/>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D04197"/>
    <w:rPr>
      <w:rFonts w:ascii="Calibri" w:eastAsiaTheme="minorHAnsi" w:hAnsi="Calibri" w:cstheme="minorBidi"/>
      <w:sz w:val="22"/>
      <w:szCs w:val="21"/>
    </w:rPr>
  </w:style>
  <w:style w:type="paragraph" w:customStyle="1" w:styleId="Default">
    <w:name w:val="Default"/>
    <w:rsid w:val="00D04197"/>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6B1F93"/>
    <w:pPr>
      <w:tabs>
        <w:tab w:val="center" w:pos="4680"/>
        <w:tab w:val="right" w:pos="9360"/>
      </w:tabs>
    </w:pPr>
  </w:style>
  <w:style w:type="character" w:customStyle="1" w:styleId="HeaderChar">
    <w:name w:val="Header Char"/>
    <w:basedOn w:val="DefaultParagraphFont"/>
    <w:link w:val="Header"/>
    <w:rsid w:val="006B1F93"/>
    <w:rPr>
      <w:color w:val="000000"/>
      <w:sz w:val="26"/>
      <w:szCs w:val="18"/>
      <w:lang w:eastAsia="zh-CN"/>
    </w:rPr>
  </w:style>
  <w:style w:type="paragraph" w:styleId="Footer">
    <w:name w:val="footer"/>
    <w:basedOn w:val="Normal"/>
    <w:link w:val="FooterChar"/>
    <w:rsid w:val="006B1F93"/>
    <w:pPr>
      <w:tabs>
        <w:tab w:val="center" w:pos="4680"/>
        <w:tab w:val="right" w:pos="9360"/>
      </w:tabs>
    </w:pPr>
  </w:style>
  <w:style w:type="character" w:customStyle="1" w:styleId="FooterChar">
    <w:name w:val="Footer Char"/>
    <w:basedOn w:val="DefaultParagraphFont"/>
    <w:link w:val="Footer"/>
    <w:rsid w:val="006B1F93"/>
    <w:rPr>
      <w:color w:val="000000"/>
      <w:sz w:val="26"/>
      <w:szCs w:val="18"/>
      <w:lang w:eastAsia="zh-CN"/>
    </w:rPr>
  </w:style>
  <w:style w:type="paragraph" w:styleId="Revision">
    <w:name w:val="Revision"/>
    <w:hidden/>
    <w:uiPriority w:val="99"/>
    <w:semiHidden/>
    <w:rsid w:val="00D85C00"/>
    <w:rPr>
      <w:color w:val="000000"/>
      <w:sz w:val="26"/>
      <w:szCs w:val="18"/>
      <w:lang w:eastAsia="zh-CN"/>
    </w:rPr>
  </w:style>
  <w:style w:type="paragraph" w:styleId="NormalWeb">
    <w:name w:val="Normal (Web)"/>
    <w:basedOn w:val="Normal"/>
    <w:semiHidden/>
    <w:unhideWhenUsed/>
    <w:rsid w:val="00377D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0555">
      <w:bodyDiv w:val="1"/>
      <w:marLeft w:val="0"/>
      <w:marRight w:val="0"/>
      <w:marTop w:val="0"/>
      <w:marBottom w:val="0"/>
      <w:divBdr>
        <w:top w:val="none" w:sz="0" w:space="0" w:color="auto"/>
        <w:left w:val="none" w:sz="0" w:space="0" w:color="auto"/>
        <w:bottom w:val="none" w:sz="0" w:space="0" w:color="auto"/>
        <w:right w:val="none" w:sz="0" w:space="0" w:color="auto"/>
      </w:divBdr>
    </w:div>
    <w:div w:id="485777755">
      <w:bodyDiv w:val="1"/>
      <w:marLeft w:val="0"/>
      <w:marRight w:val="0"/>
      <w:marTop w:val="0"/>
      <w:marBottom w:val="0"/>
      <w:divBdr>
        <w:top w:val="none" w:sz="0" w:space="0" w:color="auto"/>
        <w:left w:val="none" w:sz="0" w:space="0" w:color="auto"/>
        <w:bottom w:val="none" w:sz="0" w:space="0" w:color="auto"/>
        <w:right w:val="none" w:sz="0" w:space="0" w:color="auto"/>
      </w:divBdr>
    </w:div>
    <w:div w:id="1294098356">
      <w:bodyDiv w:val="1"/>
      <w:marLeft w:val="0"/>
      <w:marRight w:val="0"/>
      <w:marTop w:val="0"/>
      <w:marBottom w:val="0"/>
      <w:divBdr>
        <w:top w:val="none" w:sz="0" w:space="0" w:color="auto"/>
        <w:left w:val="none" w:sz="0" w:space="0" w:color="auto"/>
        <w:bottom w:val="none" w:sz="0" w:space="0" w:color="auto"/>
        <w:right w:val="none" w:sz="0" w:space="0" w:color="auto"/>
      </w:divBdr>
    </w:div>
    <w:div w:id="13127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898348-739e-4a50-bbb6-9751804844de" xsi:nil="true"/>
    <lcf76f155ced4ddcb4097134ff3c332f xmlns="28864dd3-8a8e-46d7-8122-861e38014c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7E292D0C8AD7459AE6048B8A72D3DE" ma:contentTypeVersion="17" ma:contentTypeDescription="Create a new document." ma:contentTypeScope="" ma:versionID="063365b823da73c10c01fd476ea7b8ba">
  <xsd:schema xmlns:xsd="http://www.w3.org/2001/XMLSchema" xmlns:xs="http://www.w3.org/2001/XMLSchema" xmlns:p="http://schemas.microsoft.com/office/2006/metadata/properties" xmlns:ns2="28864dd3-8a8e-46d7-8122-861e38014c46" xmlns:ns3="79898348-739e-4a50-bbb6-9751804844de" targetNamespace="http://schemas.microsoft.com/office/2006/metadata/properties" ma:root="true" ma:fieldsID="fd14189cc201db24bd1ab8f060c65bdc" ns2:_="" ns3:_="">
    <xsd:import namespace="28864dd3-8a8e-46d7-8122-861e38014c46"/>
    <xsd:import namespace="79898348-739e-4a50-bbb6-9751804844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64dd3-8a8e-46d7-8122-861e38014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5e69c1-44a9-423d-ae29-cecd5c53796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8348-739e-4a50-bbb6-9751804844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665489-cbba-4857-8381-632943afb93c}" ma:internalName="TaxCatchAll" ma:showField="CatchAllData" ma:web="79898348-739e-4a50-bbb6-9751804844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481D8-8AF8-4430-8D32-A5BA63D549DC}">
  <ds:schemaRefs>
    <ds:schemaRef ds:uri="http://schemas.microsoft.com/office/2006/metadata/properties"/>
    <ds:schemaRef ds:uri="http://schemas.microsoft.com/office/infopath/2007/PartnerControls"/>
    <ds:schemaRef ds:uri="09fb0833-beff-4598-8f42-63dcab978fa7"/>
    <ds:schemaRef ds:uri="48538924-9312-4e46-986d-b588b8681a41"/>
  </ds:schemaRefs>
</ds:datastoreItem>
</file>

<file path=customXml/itemProps2.xml><?xml version="1.0" encoding="utf-8"?>
<ds:datastoreItem xmlns:ds="http://schemas.openxmlformats.org/officeDocument/2006/customXml" ds:itemID="{FD38531D-57A5-4AE4-BD00-0D42C9616017}">
  <ds:schemaRefs>
    <ds:schemaRef ds:uri="http://schemas.microsoft.com/sharepoint/v3/contenttype/forms"/>
  </ds:schemaRefs>
</ds:datastoreItem>
</file>

<file path=customXml/itemProps3.xml><?xml version="1.0" encoding="utf-8"?>
<ds:datastoreItem xmlns:ds="http://schemas.openxmlformats.org/officeDocument/2006/customXml" ds:itemID="{D35C39A8-5B35-466A-BC51-43303E1205FB}"/>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2668</Characters>
  <Application>Microsoft Office Word</Application>
  <DocSecurity>0</DocSecurity>
  <Lines>98</Lines>
  <Paragraphs>67</Paragraphs>
  <ScaleCrop>false</ScaleCrop>
  <HeadingPairs>
    <vt:vector size="2" baseType="variant">
      <vt:variant>
        <vt:lpstr>Title</vt:lpstr>
      </vt:variant>
      <vt:variant>
        <vt:i4>1</vt:i4>
      </vt:variant>
    </vt:vector>
  </HeadingPairs>
  <TitlesOfParts>
    <vt:vector size="1" baseType="lpstr">
      <vt:lpstr>Biography - Christian J. Utara</vt:lpstr>
    </vt:vector>
  </TitlesOfParts>
  <Manager>christian.utara@navy.mil</Manager>
  <Company>Department of Navy</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 - Christian J. Utara</dc:title>
  <dc:creator>carly.rutherford@navy.mil;christian.utara@navy.mil</dc:creator>
  <cp:lastModifiedBy>Vandy Young</cp:lastModifiedBy>
  <cp:revision>2</cp:revision>
  <cp:lastPrinted>2014-09-09T21:32:00Z</cp:lastPrinted>
  <dcterms:created xsi:type="dcterms:W3CDTF">2026-05-14T16:17:00Z</dcterms:created>
  <dcterms:modified xsi:type="dcterms:W3CDTF">2026-05-14T16:17:00Z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0x0101006C7E292D0C8AD7459AE6048B8A72D3DE</vt:lpwstr>
  </property>
  <property fmtid="{D5CDD505-2E9C-101B-9397-08002B2CF9AE}" pid="3" name="Order">
    <vt:r8>15800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