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0355B" w14:textId="77777777" w:rsidR="00122078" w:rsidRPr="009511DC" w:rsidRDefault="00917644" w:rsidP="009511DC">
      <w:pPr>
        <w:ind w:left="360"/>
      </w:pPr>
      <w:r>
        <w:rPr>
          <w:noProof/>
          <w:lang w:eastAsia="en-US"/>
        </w:rPr>
        <mc:AlternateContent>
          <mc:Choice Requires="wps">
            <w:drawing>
              <wp:anchor distT="0" distB="0" distL="114300" distR="114300" simplePos="0" relativeHeight="251656704" behindDoc="0" locked="0" layoutInCell="1" allowOverlap="1" wp14:anchorId="44160F54" wp14:editId="1D56EC6C">
                <wp:simplePos x="0" y="0"/>
                <wp:positionH relativeFrom="column">
                  <wp:posOffset>-64770</wp:posOffset>
                </wp:positionH>
                <wp:positionV relativeFrom="paragraph">
                  <wp:posOffset>91440</wp:posOffset>
                </wp:positionV>
                <wp:extent cx="6381750" cy="6350"/>
                <wp:effectExtent l="38100" t="95250" r="57150" b="16510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81750" cy="6350"/>
                        </a:xfrm>
                        <a:prstGeom prst="line">
                          <a:avLst/>
                        </a:prstGeom>
                        <a:noFill/>
                        <a:ln w="127000">
                          <a:solidFill>
                            <a:srgbClr val="000080"/>
                          </a:solidFill>
                          <a:round/>
                          <a:headEnd/>
                          <a:tailEnd/>
                        </a:ln>
                        <a:effectLst>
                          <a:outerShdw blurRad="50800" dist="38100" dir="2700000" algn="tl" rotWithShape="0">
                            <a:prstClr val="black">
                              <a:alpha val="40000"/>
                            </a:prst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0245C" id="Line 2"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7.2pt" to="497.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" strokecolor="navy" strokeweight="10pt">
                <v:shadow on="t" color="black" opacity="26214f" origin="-.5,-.5" offset=".74836mm,.74836mm"/>
              </v:line>
            </w:pict>
          </mc:Fallback>
        </mc:AlternateContent>
      </w:r>
    </w:p>
    <w:p w14:paraId="11BBDF05" w14:textId="77777777" w:rsidR="00EA7697" w:rsidRDefault="0027088D" w:rsidP="002116BF">
      <w:pPr>
        <w:jc w:val="center"/>
        <w:outlineLvl w:val="0"/>
        <w:rPr>
          <w:b/>
          <w:bCs/>
          <w:sz w:val="28"/>
          <w:szCs w:val="28"/>
        </w:rPr>
      </w:pPr>
      <w:r>
        <w:rPr>
          <w:noProof/>
          <w:lang w:eastAsia="en-US"/>
        </w:rPr>
        <w:drawing>
          <wp:anchor distT="0" distB="0" distL="114300" distR="114300" simplePos="0" relativeHeight="251664896" behindDoc="0" locked="0" layoutInCell="1" allowOverlap="1" wp14:anchorId="2AB8BC15" wp14:editId="096080A4">
            <wp:simplePos x="0" y="0"/>
            <wp:positionH relativeFrom="column">
              <wp:posOffset>4678408</wp:posOffset>
            </wp:positionH>
            <wp:positionV relativeFrom="paragraph">
              <wp:posOffset>102598</wp:posOffset>
            </wp:positionV>
            <wp:extent cx="1626870" cy="20345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ckey_Ti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6870" cy="2034540"/>
                    </a:xfrm>
                    <a:prstGeom prst="rect">
                      <a:avLst/>
                    </a:prstGeom>
                  </pic:spPr>
                </pic:pic>
              </a:graphicData>
            </a:graphic>
            <wp14:sizeRelH relativeFrom="margin">
              <wp14:pctWidth>0</wp14:pctWidth>
            </wp14:sizeRelH>
            <wp14:sizeRelV relativeFrom="margin">
              <wp14:pctHeight>0</wp14:pctHeight>
            </wp14:sizeRelV>
          </wp:anchor>
        </w:drawing>
      </w:r>
      <w:r w:rsidR="00AB4CD1">
        <w:rPr>
          <w:b/>
          <w:bCs/>
          <w:noProof/>
          <w:sz w:val="28"/>
          <w:szCs w:val="28"/>
          <w:lang w:eastAsia="en-US"/>
        </w:rPr>
        <mc:AlternateContent>
          <mc:Choice Requires="wps">
            <w:drawing>
              <wp:anchor distT="0" distB="0" distL="114300" distR="114300" simplePos="0" relativeHeight="251657728" behindDoc="0" locked="0" layoutInCell="1" allowOverlap="1" wp14:anchorId="0191ACEB" wp14:editId="4CA354A4">
                <wp:simplePos x="0" y="0"/>
                <wp:positionH relativeFrom="column">
                  <wp:posOffset>-64770</wp:posOffset>
                </wp:positionH>
                <wp:positionV relativeFrom="paragraph">
                  <wp:posOffset>117475</wp:posOffset>
                </wp:positionV>
                <wp:extent cx="4705350" cy="12147"/>
                <wp:effectExtent l="38100" t="57150" r="57150" b="10223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05350" cy="12147"/>
                        </a:xfrm>
                        <a:prstGeom prst="line">
                          <a:avLst/>
                        </a:prstGeom>
                        <a:noFill/>
                        <a:ln w="38100">
                          <a:solidFill>
                            <a:srgbClr val="FF0000"/>
                          </a:solidFill>
                          <a:round/>
                          <a:headEnd/>
                          <a:tailEnd/>
                        </a:ln>
                        <a:effectLst>
                          <a:outerShdw blurRad="50800" dist="38100" dir="2700000" algn="tl" rotWithShape="0">
                            <a:prstClr val="black">
                              <a:alpha val="40000"/>
                            </a:prst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CB21C" id="Line 3"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9.25pt" to="365.4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" strokecolor="red" strokeweight="3pt">
                <v:shadow on="t" color="black" opacity="26214f" origin="-.5,-.5" offset=".74836mm,.74836mm"/>
              </v:line>
            </w:pict>
          </mc:Fallback>
        </mc:AlternateContent>
      </w:r>
    </w:p>
    <w:p w14:paraId="6F677910" w14:textId="77777777" w:rsidR="0055579A" w:rsidRPr="00855040" w:rsidRDefault="00855040" w:rsidP="0013513F">
      <w:pPr>
        <w:outlineLvl w:val="0"/>
        <w:rPr>
          <w:b/>
          <w:bCs/>
          <w:sz w:val="24"/>
          <w:szCs w:val="24"/>
        </w:rPr>
      </w:pPr>
      <w:r w:rsidRPr="00855040">
        <w:rPr>
          <w:noProof/>
          <w:sz w:val="24"/>
          <w:szCs w:val="24"/>
          <w:lang w:eastAsia="en-US"/>
        </w:rPr>
        <w:drawing>
          <wp:anchor distT="0" distB="0" distL="114300" distR="114300" simplePos="0" relativeHeight="251663872" behindDoc="1" locked="0" layoutInCell="1" allowOverlap="1" wp14:anchorId="30F2E3EF" wp14:editId="711F0A48">
            <wp:simplePos x="0" y="0"/>
            <wp:positionH relativeFrom="column">
              <wp:posOffset>2971800</wp:posOffset>
            </wp:positionH>
            <wp:positionV relativeFrom="paragraph">
              <wp:posOffset>100965</wp:posOffset>
            </wp:positionV>
            <wp:extent cx="1181100" cy="1066800"/>
            <wp:effectExtent l="0" t="0" r="0" b="0"/>
            <wp:wrapTight wrapText="bothSides">
              <wp:wrapPolygon edited="0">
                <wp:start x="0" y="0"/>
                <wp:lineTo x="0" y="21214"/>
                <wp:lineTo x="21252" y="21214"/>
                <wp:lineTo x="21252" y="0"/>
                <wp:lineTo x="0" y="0"/>
              </wp:wrapPolygon>
            </wp:wrapTight>
            <wp:docPr id="2" name="Picture 2" descr="C:\Users\christine.trent\AppData\Local\Microsoft\Windows\INetCache\Content.Word\NAWCAD-WOLF jp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hristine.trent\AppData\Local\Microsoft\Windows\INetCache\Content.Word\NAWCAD-WOLF jpg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100" cy="1066800"/>
                    </a:xfrm>
                    <a:prstGeom prst="rect">
                      <a:avLst/>
                    </a:prstGeom>
                    <a:noFill/>
                    <a:ln>
                      <a:noFill/>
                    </a:ln>
                  </pic:spPr>
                </pic:pic>
              </a:graphicData>
            </a:graphic>
          </wp:anchor>
        </w:drawing>
      </w:r>
    </w:p>
    <w:p w14:paraId="6F9C4821" w14:textId="77777777" w:rsidR="0013513F" w:rsidRPr="00482106" w:rsidRDefault="00D748BD" w:rsidP="0013513F">
      <w:pPr>
        <w:outlineLvl w:val="0"/>
        <w:rPr>
          <w:b/>
          <w:bCs/>
          <w:color w:val="002060"/>
          <w:sz w:val="36"/>
          <w:szCs w:val="28"/>
        </w:rPr>
      </w:pPr>
      <w:r>
        <w:rPr>
          <w:b/>
          <w:bCs/>
          <w:color w:val="002060"/>
          <w:sz w:val="36"/>
          <w:szCs w:val="28"/>
        </w:rPr>
        <w:t xml:space="preserve">Timothy </w:t>
      </w:r>
      <w:r w:rsidR="0039063F">
        <w:rPr>
          <w:b/>
          <w:bCs/>
          <w:color w:val="002060"/>
          <w:sz w:val="36"/>
          <w:szCs w:val="28"/>
        </w:rPr>
        <w:t xml:space="preserve">P. </w:t>
      </w:r>
      <w:r>
        <w:rPr>
          <w:b/>
          <w:bCs/>
          <w:color w:val="002060"/>
          <w:sz w:val="36"/>
          <w:szCs w:val="28"/>
        </w:rPr>
        <w:t>Hickey</w:t>
      </w:r>
    </w:p>
    <w:p w14:paraId="59881ACA" w14:textId="77777777" w:rsidR="00855040" w:rsidRDefault="006A5EB6" w:rsidP="0013513F">
      <w:pPr>
        <w:outlineLvl w:val="0"/>
        <w:rPr>
          <w:b/>
          <w:color w:val="002060"/>
          <w:sz w:val="32"/>
          <w:szCs w:val="26"/>
        </w:rPr>
      </w:pPr>
      <w:r>
        <w:rPr>
          <w:b/>
          <w:color w:val="002060"/>
          <w:sz w:val="32"/>
          <w:szCs w:val="26"/>
        </w:rPr>
        <w:t xml:space="preserve">Naval Air Warfare Center </w:t>
      </w:r>
    </w:p>
    <w:p w14:paraId="55789A83" w14:textId="77777777" w:rsidR="003008D3" w:rsidRDefault="006A5EB6" w:rsidP="0013513F">
      <w:pPr>
        <w:outlineLvl w:val="0"/>
        <w:rPr>
          <w:b/>
          <w:color w:val="002060"/>
          <w:sz w:val="32"/>
          <w:szCs w:val="26"/>
        </w:rPr>
      </w:pPr>
      <w:r>
        <w:rPr>
          <w:b/>
          <w:color w:val="002060"/>
          <w:sz w:val="32"/>
          <w:szCs w:val="26"/>
        </w:rPr>
        <w:t xml:space="preserve">Aircraft Division Webster </w:t>
      </w:r>
    </w:p>
    <w:p w14:paraId="0ECC7959" w14:textId="77777777" w:rsidR="006A5EB6" w:rsidRPr="00482106" w:rsidRDefault="006A5EB6" w:rsidP="0013513F">
      <w:pPr>
        <w:outlineLvl w:val="0"/>
        <w:rPr>
          <w:b/>
          <w:color w:val="002060"/>
          <w:sz w:val="32"/>
          <w:szCs w:val="26"/>
        </w:rPr>
      </w:pPr>
      <w:r>
        <w:rPr>
          <w:b/>
          <w:color w:val="002060"/>
          <w:sz w:val="32"/>
          <w:szCs w:val="26"/>
        </w:rPr>
        <w:t>Outlying Field</w:t>
      </w:r>
    </w:p>
    <w:p w14:paraId="5557F212" w14:textId="77777777" w:rsidR="00B92932" w:rsidRPr="00336B4B" w:rsidRDefault="00B92932" w:rsidP="00C9168B">
      <w:pPr>
        <w:ind w:right="3510"/>
        <w:rPr>
          <w:b/>
          <w:bCs/>
          <w:sz w:val="28"/>
          <w:szCs w:val="28"/>
        </w:rPr>
      </w:pPr>
    </w:p>
    <w:p w14:paraId="29EE72DC" w14:textId="4CC09C3F" w:rsidR="006A5EB6" w:rsidRPr="006A5EB6" w:rsidRDefault="00674F13" w:rsidP="006A5EB6">
      <w:pPr>
        <w:ind w:right="3510"/>
        <w:rPr>
          <w:b/>
          <w:bCs/>
          <w:color w:val="002060"/>
          <w:sz w:val="32"/>
          <w:szCs w:val="28"/>
        </w:rPr>
      </w:pPr>
      <w:r>
        <w:rPr>
          <w:b/>
          <w:bCs/>
          <w:color w:val="002060"/>
          <w:sz w:val="32"/>
          <w:szCs w:val="28"/>
        </w:rPr>
        <w:t>Rapid Capability Solutions Department Head</w:t>
      </w:r>
      <w:r w:rsidR="00EA7697" w:rsidRPr="00482106">
        <w:rPr>
          <w:b/>
          <w:bCs/>
          <w:color w:val="002060"/>
          <w:sz w:val="32"/>
          <w:szCs w:val="28"/>
        </w:rPr>
        <w:t xml:space="preserve"> for </w:t>
      </w:r>
      <w:r w:rsidR="006A5EB6" w:rsidRPr="006A5EB6">
        <w:rPr>
          <w:b/>
          <w:bCs/>
          <w:color w:val="002060"/>
          <w:sz w:val="32"/>
          <w:szCs w:val="28"/>
        </w:rPr>
        <w:t>Naval Air Warfare Center Aircraft Division Webster Outlying Field</w:t>
      </w:r>
      <w:r w:rsidR="006A5EB6">
        <w:rPr>
          <w:b/>
          <w:bCs/>
          <w:color w:val="002060"/>
          <w:sz w:val="32"/>
          <w:szCs w:val="28"/>
        </w:rPr>
        <w:t xml:space="preserve"> </w:t>
      </w:r>
    </w:p>
    <w:p w14:paraId="3BB91EFD" w14:textId="77777777" w:rsidR="000473D8" w:rsidRPr="00336B4B" w:rsidRDefault="000473D8" w:rsidP="00C9168B">
      <w:pPr>
        <w:ind w:right="3510"/>
        <w:rPr>
          <w:b/>
          <w:bCs/>
          <w:color w:val="002060"/>
          <w:sz w:val="28"/>
          <w:szCs w:val="28"/>
        </w:rPr>
      </w:pPr>
    </w:p>
    <w:p w14:paraId="47E6AB2C" w14:textId="77777777" w:rsidR="00B92932" w:rsidRDefault="00B92932" w:rsidP="00B92932">
      <w:pPr>
        <w:pStyle w:val="PlainText"/>
        <w:jc w:val="both"/>
        <w:rPr>
          <w:rFonts w:ascii="Times New Roman" w:hAnsi="Times New Roman" w:cs="Times New Roman"/>
          <w:sz w:val="20"/>
          <w:szCs w:val="20"/>
        </w:rPr>
      </w:pPr>
    </w:p>
    <w:p w14:paraId="774199F6" w14:textId="504EBED4" w:rsidR="00851B71" w:rsidRPr="00F23C84" w:rsidRDefault="00851B71" w:rsidP="00851B71">
      <w:pPr>
        <w:rPr>
          <w:color w:val="auto"/>
          <w:sz w:val="20"/>
          <w:szCs w:val="20"/>
          <w:lang w:eastAsia="en-US"/>
        </w:rPr>
      </w:pPr>
      <w:r w:rsidRPr="00F23C84">
        <w:rPr>
          <w:color w:val="auto"/>
          <w:sz w:val="20"/>
          <w:szCs w:val="20"/>
        </w:rPr>
        <w:t xml:space="preserve">Mr. Timothy P. Hickey </w:t>
      </w:r>
      <w:r w:rsidR="00D748BD" w:rsidRPr="00F23C84">
        <w:rPr>
          <w:color w:val="auto"/>
          <w:sz w:val="20"/>
          <w:szCs w:val="20"/>
        </w:rPr>
        <w:t>currently serves</w:t>
      </w:r>
      <w:r w:rsidRPr="00F23C84">
        <w:rPr>
          <w:color w:val="auto"/>
          <w:sz w:val="20"/>
          <w:szCs w:val="20"/>
        </w:rPr>
        <w:t xml:space="preserve"> as the </w:t>
      </w:r>
      <w:r w:rsidR="00E8019B">
        <w:rPr>
          <w:color w:val="auto"/>
          <w:sz w:val="20"/>
          <w:szCs w:val="20"/>
        </w:rPr>
        <w:t xml:space="preserve">Rapid Capability Solutions Department Head </w:t>
      </w:r>
      <w:r w:rsidRPr="00F23C84">
        <w:rPr>
          <w:color w:val="auto"/>
          <w:sz w:val="20"/>
          <w:szCs w:val="20"/>
        </w:rPr>
        <w:t>for Naval Air Warfare Center Aircraft Division Webster Outlying Field (NAWCAD WOLF)</w:t>
      </w:r>
      <w:r w:rsidR="00D748BD" w:rsidRPr="00F23C84">
        <w:rPr>
          <w:color w:val="auto"/>
          <w:sz w:val="20"/>
          <w:szCs w:val="20"/>
        </w:rPr>
        <w:t>, a position he has held</w:t>
      </w:r>
      <w:r w:rsidRPr="00F23C84">
        <w:rPr>
          <w:color w:val="auto"/>
          <w:sz w:val="20"/>
          <w:szCs w:val="20"/>
        </w:rPr>
        <w:t xml:space="preserve"> since 20</w:t>
      </w:r>
      <w:r w:rsidR="00E8019B">
        <w:rPr>
          <w:color w:val="auto"/>
          <w:sz w:val="20"/>
          <w:szCs w:val="20"/>
        </w:rPr>
        <w:t>2</w:t>
      </w:r>
      <w:r w:rsidR="00F23C84">
        <w:rPr>
          <w:color w:val="auto"/>
          <w:sz w:val="20"/>
          <w:szCs w:val="20"/>
        </w:rPr>
        <w:t>5</w:t>
      </w:r>
      <w:r w:rsidRPr="00F23C84">
        <w:rPr>
          <w:color w:val="auto"/>
          <w:sz w:val="20"/>
          <w:szCs w:val="20"/>
        </w:rPr>
        <w:t>.</w:t>
      </w:r>
      <w:r w:rsidR="00247388">
        <w:rPr>
          <w:color w:val="auto"/>
          <w:sz w:val="20"/>
          <w:szCs w:val="20"/>
        </w:rPr>
        <w:t xml:space="preserve"> </w:t>
      </w:r>
      <w:r w:rsidRPr="00F23C84">
        <w:rPr>
          <w:color w:val="auto"/>
          <w:sz w:val="20"/>
          <w:szCs w:val="20"/>
        </w:rPr>
        <w:t xml:space="preserve">NAWCAD WOLF is an organic Lead Systems Integrator for NAVAIR, Navy, and DoD customers delivering quality war fighting products with a focus on rapid </w:t>
      </w:r>
      <w:proofErr w:type="gramStart"/>
      <w:r w:rsidRPr="00F23C84">
        <w:rPr>
          <w:color w:val="auto"/>
          <w:sz w:val="20"/>
          <w:szCs w:val="20"/>
        </w:rPr>
        <w:t>cost conscious</w:t>
      </w:r>
      <w:proofErr w:type="gramEnd"/>
      <w:r w:rsidRPr="00F23C84">
        <w:rPr>
          <w:color w:val="auto"/>
          <w:sz w:val="20"/>
          <w:szCs w:val="20"/>
        </w:rPr>
        <w:t xml:space="preserve"> solutions.</w:t>
      </w:r>
      <w:r w:rsidR="00247388">
        <w:rPr>
          <w:color w:val="auto"/>
          <w:sz w:val="20"/>
          <w:szCs w:val="20"/>
        </w:rPr>
        <w:t xml:space="preserve"> </w:t>
      </w:r>
      <w:r w:rsidRPr="00F23C84">
        <w:rPr>
          <w:color w:val="auto"/>
          <w:sz w:val="20"/>
          <w:szCs w:val="20"/>
        </w:rPr>
        <w:t xml:space="preserve">The NAWCAD WOLF team </w:t>
      </w:r>
      <w:proofErr w:type="gramStart"/>
      <w:r w:rsidRPr="00F23C84">
        <w:rPr>
          <w:color w:val="auto"/>
          <w:sz w:val="20"/>
          <w:szCs w:val="20"/>
        </w:rPr>
        <w:t>consist</w:t>
      </w:r>
      <w:proofErr w:type="gramEnd"/>
      <w:r w:rsidRPr="00F23C84">
        <w:rPr>
          <w:color w:val="auto"/>
          <w:sz w:val="20"/>
          <w:szCs w:val="20"/>
        </w:rPr>
        <w:t xml:space="preserve"> of 7 military, 540 </w:t>
      </w:r>
      <w:proofErr w:type="gramStart"/>
      <w:r w:rsidRPr="00F23C84">
        <w:rPr>
          <w:color w:val="auto"/>
          <w:sz w:val="20"/>
          <w:szCs w:val="20"/>
        </w:rPr>
        <w:t>civilian</w:t>
      </w:r>
      <w:proofErr w:type="gramEnd"/>
      <w:r w:rsidRPr="00F23C84">
        <w:rPr>
          <w:color w:val="auto"/>
          <w:sz w:val="20"/>
          <w:szCs w:val="20"/>
        </w:rPr>
        <w:t xml:space="preserve">, and 3600 contractor teammates focused on executing a Total Obligation authority of $1.5B and a $5.6B Acquisition Strategy.  </w:t>
      </w:r>
      <w:r w:rsidR="00BF42A5">
        <w:rPr>
          <w:color w:val="auto"/>
          <w:sz w:val="20"/>
          <w:szCs w:val="20"/>
        </w:rPr>
        <w:br/>
      </w:r>
      <w:r w:rsidRPr="00F23C84">
        <w:rPr>
          <w:color w:val="auto"/>
          <w:sz w:val="20"/>
          <w:szCs w:val="20"/>
        </w:rPr>
        <w:t>Mr. Hickey has over</w:t>
      </w:r>
      <w:r w:rsidR="00823A8F">
        <w:rPr>
          <w:color w:val="auto"/>
          <w:sz w:val="20"/>
          <w:szCs w:val="20"/>
        </w:rPr>
        <w:t xml:space="preserve"> </w:t>
      </w:r>
      <w:r w:rsidR="0044519F">
        <w:rPr>
          <w:color w:val="auto"/>
          <w:sz w:val="20"/>
          <w:szCs w:val="20"/>
        </w:rPr>
        <w:t>28</w:t>
      </w:r>
      <w:r w:rsidRPr="00F23C84">
        <w:rPr>
          <w:color w:val="auto"/>
          <w:sz w:val="20"/>
          <w:szCs w:val="20"/>
        </w:rPr>
        <w:t xml:space="preserve"> years of civilian service in the Navy as well as 9 years of private-sector experience.</w:t>
      </w:r>
    </w:p>
    <w:p w14:paraId="2ABC708C" w14:textId="77777777" w:rsidR="00851B71" w:rsidRPr="00F23C84" w:rsidRDefault="00851B71" w:rsidP="00851B71">
      <w:pPr>
        <w:rPr>
          <w:color w:val="auto"/>
          <w:sz w:val="20"/>
          <w:szCs w:val="20"/>
        </w:rPr>
      </w:pPr>
    </w:p>
    <w:p w14:paraId="1A368035" w14:textId="77777777" w:rsidR="00851B71" w:rsidRPr="00F23C84" w:rsidRDefault="00851B71" w:rsidP="00851B71">
      <w:pPr>
        <w:rPr>
          <w:color w:val="auto"/>
          <w:sz w:val="20"/>
          <w:szCs w:val="20"/>
        </w:rPr>
      </w:pPr>
      <w:r w:rsidRPr="00F23C84">
        <w:rPr>
          <w:color w:val="auto"/>
          <w:sz w:val="20"/>
          <w:szCs w:val="20"/>
        </w:rPr>
        <w:t xml:space="preserve">In 1988, while enrolled full-time in an engineering program, Mr. Hickey </w:t>
      </w:r>
      <w:r w:rsidR="00D748BD" w:rsidRPr="00F23C84">
        <w:rPr>
          <w:color w:val="auto"/>
          <w:sz w:val="20"/>
          <w:szCs w:val="20"/>
        </w:rPr>
        <w:t>began</w:t>
      </w:r>
      <w:r w:rsidRPr="00F23C84">
        <w:rPr>
          <w:color w:val="auto"/>
          <w:sz w:val="20"/>
          <w:szCs w:val="20"/>
        </w:rPr>
        <w:t xml:space="preserve"> supporting Webster Outlying Field, then known as NESEA, as a mechanic on the DDG-51 Arleigh Burke Class Destroye</w:t>
      </w:r>
      <w:r w:rsidR="00F23C84">
        <w:rPr>
          <w:color w:val="auto"/>
          <w:sz w:val="20"/>
          <w:szCs w:val="20"/>
        </w:rPr>
        <w:t>r radio communications system</w:t>
      </w:r>
      <w:r w:rsidR="0039063F">
        <w:rPr>
          <w:color w:val="auto"/>
          <w:sz w:val="20"/>
          <w:szCs w:val="20"/>
        </w:rPr>
        <w:t>s</w:t>
      </w:r>
      <w:r w:rsidR="00F23C84">
        <w:rPr>
          <w:color w:val="auto"/>
          <w:sz w:val="20"/>
          <w:szCs w:val="20"/>
        </w:rPr>
        <w:t>.</w:t>
      </w:r>
    </w:p>
    <w:p w14:paraId="37E12076" w14:textId="77777777" w:rsidR="00851B71" w:rsidRPr="00F23C84" w:rsidRDefault="00851B71" w:rsidP="00851B71">
      <w:pPr>
        <w:rPr>
          <w:color w:val="auto"/>
          <w:sz w:val="20"/>
          <w:szCs w:val="20"/>
        </w:rPr>
      </w:pPr>
    </w:p>
    <w:p w14:paraId="52A712FA" w14:textId="7730D079" w:rsidR="00851B71" w:rsidRPr="00F23C84" w:rsidRDefault="00F23C84" w:rsidP="00851B71">
      <w:pPr>
        <w:rPr>
          <w:color w:val="auto"/>
          <w:sz w:val="20"/>
          <w:szCs w:val="20"/>
        </w:rPr>
      </w:pPr>
      <w:r>
        <w:rPr>
          <w:color w:val="auto"/>
          <w:sz w:val="20"/>
          <w:szCs w:val="20"/>
        </w:rPr>
        <w:t>In 1993</w:t>
      </w:r>
      <w:r w:rsidR="00851B71" w:rsidRPr="00F23C84">
        <w:rPr>
          <w:color w:val="auto"/>
          <w:sz w:val="20"/>
          <w:szCs w:val="20"/>
        </w:rPr>
        <w:t xml:space="preserve">, Mr. Hickey </w:t>
      </w:r>
      <w:r>
        <w:rPr>
          <w:color w:val="auto"/>
          <w:sz w:val="20"/>
          <w:szCs w:val="20"/>
        </w:rPr>
        <w:t>became</w:t>
      </w:r>
      <w:r w:rsidR="00851B71" w:rsidRPr="00F23C84">
        <w:rPr>
          <w:color w:val="auto"/>
          <w:sz w:val="20"/>
          <w:szCs w:val="20"/>
        </w:rPr>
        <w:t xml:space="preserve"> a design engineer </w:t>
      </w:r>
      <w:r>
        <w:rPr>
          <w:color w:val="auto"/>
          <w:sz w:val="20"/>
          <w:szCs w:val="20"/>
        </w:rPr>
        <w:t>for a</w:t>
      </w:r>
      <w:r w:rsidR="00851B71" w:rsidRPr="00F23C84">
        <w:rPr>
          <w:color w:val="auto"/>
          <w:sz w:val="20"/>
          <w:szCs w:val="20"/>
        </w:rPr>
        <w:t xml:space="preserve"> wide array of projects including AEGIS communications, Special Communications Requirements, Combat ID, and ATC&amp;LS. Mr. Hickey worked with AEGIS Leadership to apply his unique knowledge of 3D </w:t>
      </w:r>
      <w:proofErr w:type="gramStart"/>
      <w:r w:rsidR="00851B71" w:rsidRPr="00F23C84">
        <w:rPr>
          <w:color w:val="auto"/>
          <w:sz w:val="20"/>
          <w:szCs w:val="20"/>
        </w:rPr>
        <w:t>computer aided</w:t>
      </w:r>
      <w:proofErr w:type="gramEnd"/>
      <w:r w:rsidR="00851B71" w:rsidRPr="00F23C84">
        <w:rPr>
          <w:color w:val="auto"/>
          <w:sz w:val="20"/>
          <w:szCs w:val="20"/>
        </w:rPr>
        <w:t xml:space="preserve"> design to develop a parametric-based design approach for shipboard space design. The concept became known as AEGIS Turnkey and has been the design methodology used by the DDG-51 class for over 25 years as well as the basis for numerous other ship classes.</w:t>
      </w:r>
    </w:p>
    <w:p w14:paraId="6E8FDEED" w14:textId="77777777" w:rsidR="00851B71" w:rsidRPr="00F23C84" w:rsidRDefault="00851B71" w:rsidP="00851B71">
      <w:pPr>
        <w:rPr>
          <w:color w:val="auto"/>
          <w:sz w:val="20"/>
          <w:szCs w:val="20"/>
        </w:rPr>
      </w:pPr>
    </w:p>
    <w:p w14:paraId="20682FB2" w14:textId="26BA9B3C" w:rsidR="00851B71" w:rsidRPr="00F23C84" w:rsidRDefault="00851B71" w:rsidP="00851B71">
      <w:pPr>
        <w:rPr>
          <w:color w:val="auto"/>
          <w:sz w:val="20"/>
          <w:szCs w:val="20"/>
        </w:rPr>
      </w:pPr>
      <w:r w:rsidRPr="00F23C84">
        <w:rPr>
          <w:color w:val="auto"/>
          <w:sz w:val="20"/>
          <w:szCs w:val="20"/>
        </w:rPr>
        <w:t xml:space="preserve">In 1997, Mr. Hickey </w:t>
      </w:r>
      <w:r w:rsidR="00F23C84">
        <w:rPr>
          <w:color w:val="auto"/>
          <w:sz w:val="20"/>
          <w:szCs w:val="20"/>
        </w:rPr>
        <w:t>entered federal service</w:t>
      </w:r>
      <w:r w:rsidRPr="00F23C84">
        <w:rPr>
          <w:color w:val="auto"/>
          <w:sz w:val="20"/>
          <w:szCs w:val="20"/>
        </w:rPr>
        <w:t xml:space="preserve"> </w:t>
      </w:r>
      <w:r w:rsidR="00F23C84">
        <w:rPr>
          <w:color w:val="auto"/>
          <w:sz w:val="20"/>
          <w:szCs w:val="20"/>
        </w:rPr>
        <w:t>at</w:t>
      </w:r>
      <w:r w:rsidRPr="00F23C84">
        <w:rPr>
          <w:color w:val="auto"/>
          <w:sz w:val="20"/>
          <w:szCs w:val="20"/>
        </w:rPr>
        <w:t xml:space="preserve"> NAWCAD WOLF. As a Government Project Lead, he led several critical projects including the DDG-51 Turnkey Engineering Team winning Aegis Excellence Awards in 2000 and 2002 for his efforts.  Mr. Hickey also led a diverse team of Navy professionals in the design and development of modular integration approaches used to outfit shipboard electronics </w:t>
      </w:r>
      <w:proofErr w:type="gramStart"/>
      <w:r w:rsidRPr="00F23C84">
        <w:rPr>
          <w:color w:val="auto"/>
          <w:sz w:val="20"/>
          <w:szCs w:val="20"/>
        </w:rPr>
        <w:t>spaces</w:t>
      </w:r>
      <w:proofErr w:type="gramEnd"/>
      <w:r w:rsidRPr="00F23C84">
        <w:rPr>
          <w:color w:val="auto"/>
          <w:sz w:val="20"/>
          <w:szCs w:val="20"/>
        </w:rPr>
        <w:t xml:space="preserve"> leading to valuable cost savings.</w:t>
      </w:r>
    </w:p>
    <w:p w14:paraId="57FA9468" w14:textId="77777777" w:rsidR="00851B71" w:rsidRPr="00F23C84" w:rsidRDefault="00851B71" w:rsidP="00851B71">
      <w:pPr>
        <w:rPr>
          <w:color w:val="auto"/>
          <w:sz w:val="20"/>
          <w:szCs w:val="20"/>
        </w:rPr>
      </w:pPr>
    </w:p>
    <w:p w14:paraId="431C4454" w14:textId="5FE20837" w:rsidR="00851B71" w:rsidRPr="00F23C84" w:rsidRDefault="00F23C84" w:rsidP="00851B71">
      <w:pPr>
        <w:rPr>
          <w:color w:val="auto"/>
          <w:sz w:val="20"/>
          <w:szCs w:val="20"/>
        </w:rPr>
      </w:pPr>
      <w:r>
        <w:rPr>
          <w:color w:val="auto"/>
          <w:sz w:val="20"/>
          <w:szCs w:val="20"/>
        </w:rPr>
        <w:t xml:space="preserve">In 2002, </w:t>
      </w:r>
      <w:r w:rsidR="00851B71" w:rsidRPr="00F23C84">
        <w:rPr>
          <w:color w:val="auto"/>
          <w:sz w:val="20"/>
          <w:szCs w:val="20"/>
        </w:rPr>
        <w:t>Mr. Hickey</w:t>
      </w:r>
      <w:r>
        <w:rPr>
          <w:color w:val="auto"/>
          <w:sz w:val="20"/>
          <w:szCs w:val="20"/>
        </w:rPr>
        <w:t xml:space="preserve"> was selected</w:t>
      </w:r>
      <w:r w:rsidR="00851B71" w:rsidRPr="00F23C84">
        <w:rPr>
          <w:color w:val="auto"/>
          <w:sz w:val="20"/>
          <w:szCs w:val="20"/>
        </w:rPr>
        <w:t xml:space="preserve"> as the Chief Engineer for NAWCAD’s Surface Communications a</w:t>
      </w:r>
      <w:r>
        <w:rPr>
          <w:color w:val="auto"/>
          <w:sz w:val="20"/>
          <w:szCs w:val="20"/>
        </w:rPr>
        <w:t xml:space="preserve">nd Information Systems Division, </w:t>
      </w:r>
      <w:r w:rsidR="00851B71" w:rsidRPr="00F23C84">
        <w:rPr>
          <w:color w:val="auto"/>
          <w:sz w:val="20"/>
          <w:szCs w:val="20"/>
        </w:rPr>
        <w:t>where he was responsible for the technical execution of a portfolio that included PEO Ships, PEO IWS, PEO C4I, USCG, and DHS. Mr. Hickey received the 2004 NAWCAD Area Commander’s Award for leading a multi-organizational team in compressing the acquisition, design, installation, and test of the HSV-2 Swift communications system in support of Operation Iraqi Freedom.</w:t>
      </w:r>
    </w:p>
    <w:p w14:paraId="2E762F98" w14:textId="77777777" w:rsidR="00851B71" w:rsidRPr="00F23C84" w:rsidRDefault="00851B71" w:rsidP="00851B71">
      <w:pPr>
        <w:rPr>
          <w:color w:val="auto"/>
          <w:sz w:val="20"/>
          <w:szCs w:val="20"/>
        </w:rPr>
      </w:pPr>
    </w:p>
    <w:p w14:paraId="070CB556" w14:textId="7D620164" w:rsidR="00851B71" w:rsidRPr="00F23C84" w:rsidRDefault="00F23C84" w:rsidP="00851B71">
      <w:pPr>
        <w:rPr>
          <w:color w:val="auto"/>
          <w:sz w:val="20"/>
          <w:szCs w:val="20"/>
        </w:rPr>
      </w:pPr>
      <w:r>
        <w:rPr>
          <w:color w:val="auto"/>
          <w:sz w:val="20"/>
          <w:szCs w:val="20"/>
        </w:rPr>
        <w:t>In 2004</w:t>
      </w:r>
      <w:r w:rsidR="00851B71" w:rsidRPr="00F23C84">
        <w:rPr>
          <w:color w:val="auto"/>
          <w:sz w:val="20"/>
          <w:szCs w:val="20"/>
        </w:rPr>
        <w:t>, Mr. Hickey</w:t>
      </w:r>
      <w:r>
        <w:rPr>
          <w:color w:val="auto"/>
          <w:sz w:val="20"/>
          <w:szCs w:val="20"/>
        </w:rPr>
        <w:t xml:space="preserve"> became the</w:t>
      </w:r>
      <w:r w:rsidR="00851B71" w:rsidRPr="00F23C84">
        <w:rPr>
          <w:color w:val="auto"/>
          <w:sz w:val="20"/>
          <w:szCs w:val="20"/>
        </w:rPr>
        <w:t xml:space="preserve"> Division Director for NAWCAD’s Integrated Communications and Information Systems Division where he initiated and completed an organizational transformation from predominately shipboard-focused projects to a diverse portfolio delivering war fighting capabilities including airborne, shipboard, and ground-based systems.  </w:t>
      </w:r>
      <w:r w:rsidR="00247388">
        <w:rPr>
          <w:color w:val="auto"/>
          <w:sz w:val="20"/>
          <w:szCs w:val="20"/>
        </w:rPr>
        <w:br/>
      </w:r>
      <w:r w:rsidR="00851B71" w:rsidRPr="00F23C84">
        <w:rPr>
          <w:color w:val="auto"/>
          <w:sz w:val="20"/>
          <w:szCs w:val="20"/>
        </w:rPr>
        <w:t>Mr. Hickey worked to develop teaming relationships with NAVAIR PEOs and identify requirements that the Integrated Communications and Information Systems Division would provide solutions for using the organic Lead Systems Integration model.  The organization received the 2014 NAVAIR Area Commander’s Award for developing a full motion video processing solution for PEO U&amp;W.</w:t>
      </w:r>
    </w:p>
    <w:p w14:paraId="0D9552ED" w14:textId="77777777" w:rsidR="00851B71" w:rsidRPr="00F23C84" w:rsidRDefault="00851B71" w:rsidP="00851B71">
      <w:pPr>
        <w:rPr>
          <w:color w:val="auto"/>
          <w:sz w:val="20"/>
          <w:szCs w:val="20"/>
        </w:rPr>
      </w:pPr>
    </w:p>
    <w:p w14:paraId="349B07CB" w14:textId="77777777" w:rsidR="00851B71" w:rsidRDefault="00851B71" w:rsidP="00851B71">
      <w:pPr>
        <w:rPr>
          <w:color w:val="auto"/>
          <w:sz w:val="20"/>
          <w:szCs w:val="20"/>
        </w:rPr>
      </w:pPr>
      <w:r w:rsidRPr="00F23C84">
        <w:rPr>
          <w:color w:val="auto"/>
          <w:sz w:val="20"/>
          <w:szCs w:val="20"/>
        </w:rPr>
        <w:t>In 2015, Mr. Hickey was selected as the Director of Business Operations for NAWAD WOLF focusing on developing resources for the application of the organic Lead Systems Integration model to developing product solutions or a variety of customers within NAVAIR</w:t>
      </w:r>
      <w:r w:rsidR="00F23C84">
        <w:rPr>
          <w:color w:val="auto"/>
          <w:sz w:val="20"/>
          <w:szCs w:val="20"/>
        </w:rPr>
        <w:t>, Navy, and DoD portfolios.</w:t>
      </w:r>
    </w:p>
    <w:p w14:paraId="2C8E029B" w14:textId="77777777" w:rsidR="00E8019B" w:rsidRDefault="00E8019B" w:rsidP="00851B71">
      <w:pPr>
        <w:rPr>
          <w:color w:val="auto"/>
          <w:sz w:val="20"/>
          <w:szCs w:val="20"/>
        </w:rPr>
      </w:pPr>
    </w:p>
    <w:p w14:paraId="6033A537" w14:textId="77777777" w:rsidR="00F23C84" w:rsidRPr="00F23C84" w:rsidRDefault="00F23C84" w:rsidP="00851B71">
      <w:pPr>
        <w:rPr>
          <w:color w:val="auto"/>
          <w:sz w:val="20"/>
          <w:szCs w:val="20"/>
        </w:rPr>
      </w:pPr>
      <w:r>
        <w:rPr>
          <w:color w:val="auto"/>
          <w:sz w:val="20"/>
          <w:szCs w:val="20"/>
        </w:rPr>
        <w:t xml:space="preserve">Mr. Hickey graduated from </w:t>
      </w:r>
      <w:r w:rsidRPr="00F23C84">
        <w:rPr>
          <w:color w:val="auto"/>
          <w:sz w:val="20"/>
          <w:szCs w:val="20"/>
        </w:rPr>
        <w:t xml:space="preserve">the University of Maryland Baltimore County (UMBC) </w:t>
      </w:r>
      <w:r w:rsidR="002D5E7A">
        <w:rPr>
          <w:color w:val="auto"/>
          <w:sz w:val="20"/>
          <w:szCs w:val="20"/>
        </w:rPr>
        <w:t xml:space="preserve">in 1993 </w:t>
      </w:r>
      <w:r w:rsidRPr="00F23C84">
        <w:rPr>
          <w:color w:val="auto"/>
          <w:sz w:val="20"/>
          <w:szCs w:val="20"/>
        </w:rPr>
        <w:t>with a Bachelor of Science in Mecha</w:t>
      </w:r>
      <w:r>
        <w:rPr>
          <w:color w:val="auto"/>
          <w:sz w:val="20"/>
          <w:szCs w:val="20"/>
        </w:rPr>
        <w:t>nical Engineering (BSME).</w:t>
      </w:r>
    </w:p>
    <w:p w14:paraId="38561C4D" w14:textId="77777777" w:rsidR="00851B71" w:rsidRDefault="00851B71" w:rsidP="00851B71">
      <w:pPr>
        <w:rPr>
          <w:color w:val="1F497D"/>
        </w:rPr>
      </w:pPr>
    </w:p>
    <w:p w14:paraId="5A889056" w14:textId="4E898049" w:rsidR="006B1F93" w:rsidRPr="006B1F93" w:rsidRDefault="005C75BE" w:rsidP="005C75BE">
      <w:pPr>
        <w:pStyle w:val="PlainText"/>
        <w:spacing w:after="120"/>
        <w:jc w:val="both"/>
        <w:rPr>
          <w:rFonts w:ascii="Times New Roman" w:hAnsi="Times New Roman" w:cs="Times New Roman"/>
          <w:sz w:val="12"/>
          <w:szCs w:val="24"/>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F23C84">
        <w:rPr>
          <w:rFonts w:ascii="Times New Roman" w:hAnsi="Times New Roman" w:cs="Times New Roman"/>
          <w:sz w:val="20"/>
          <w:szCs w:val="20"/>
        </w:rPr>
        <w:tab/>
      </w:r>
      <w:r w:rsidR="00F23C84">
        <w:rPr>
          <w:rFonts w:ascii="Times New Roman" w:hAnsi="Times New Roman" w:cs="Times New Roman"/>
          <w:sz w:val="20"/>
          <w:szCs w:val="20"/>
        </w:rPr>
        <w:tab/>
      </w:r>
      <w:r w:rsidR="00F23C84">
        <w:rPr>
          <w:rFonts w:ascii="Times New Roman" w:hAnsi="Times New Roman" w:cs="Times New Roman"/>
          <w:sz w:val="20"/>
          <w:szCs w:val="20"/>
        </w:rPr>
        <w:tab/>
      </w:r>
      <w:r w:rsidR="004F3BAE">
        <w:rPr>
          <w:rFonts w:ascii="Times New Roman" w:hAnsi="Times New Roman" w:cs="Times New Roman"/>
          <w:sz w:val="12"/>
          <w:szCs w:val="24"/>
        </w:rPr>
        <w:t xml:space="preserve">Dated: </w:t>
      </w:r>
      <w:r w:rsidR="00CE59EC">
        <w:rPr>
          <w:rFonts w:ascii="Times New Roman" w:hAnsi="Times New Roman" w:cs="Times New Roman"/>
          <w:sz w:val="12"/>
          <w:szCs w:val="24"/>
        </w:rPr>
        <w:t>10 September 2025</w:t>
      </w:r>
    </w:p>
    <w:sectPr w:rsidR="006B1F93" w:rsidRPr="006B1F93" w:rsidSect="00802711">
      <w:pgSz w:w="12240" w:h="15840"/>
      <w:pgMar w:top="576" w:right="1152" w:bottom="576" w:left="1152" w:header="720" w:footer="720" w:gutter="0"/>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30F7" w14:textId="77777777" w:rsidR="008B1CF2" w:rsidRDefault="008B1CF2" w:rsidP="006B1F93">
      <w:r>
        <w:separator/>
      </w:r>
    </w:p>
  </w:endnote>
  <w:endnote w:type="continuationSeparator" w:id="0">
    <w:p w14:paraId="6B0A1365" w14:textId="77777777" w:rsidR="008B1CF2" w:rsidRDefault="008B1CF2" w:rsidP="006B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C2CE3" w14:textId="77777777" w:rsidR="008B1CF2" w:rsidRDefault="008B1CF2" w:rsidP="006B1F93">
      <w:r>
        <w:separator/>
      </w:r>
    </w:p>
  </w:footnote>
  <w:footnote w:type="continuationSeparator" w:id="0">
    <w:p w14:paraId="1C01315E" w14:textId="77777777" w:rsidR="008B1CF2" w:rsidRDefault="008B1CF2" w:rsidP="006B1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4160F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21"/>
      </v:shape>
    </w:pict>
  </w:numPicBullet>
  <w:abstractNum w:abstractNumId="0" w15:restartNumberingAfterBreak="0">
    <w:nsid w:val="13B946E9"/>
    <w:multiLevelType w:val="hybridMultilevel"/>
    <w:tmpl w:val="E04AF1D6"/>
    <w:lvl w:ilvl="0" w:tplc="04090007">
      <w:start w:val="1"/>
      <w:numFmt w:val="bullet"/>
      <w:lvlText w:val=""/>
      <w:lvlJc w:val="left"/>
      <w:pPr>
        <w:tabs>
          <w:tab w:val="num" w:pos="720"/>
        </w:tabs>
        <w:ind w:left="720" w:hanging="360"/>
      </w:pPr>
      <w:rPr>
        <w:rFonts w:ascii="Wingdings" w:hAnsi="Wingdings" w:hint="default"/>
        <w:sz w:val="16"/>
      </w:rPr>
    </w:lvl>
    <w:lvl w:ilvl="1" w:tplc="D73CB9BC">
      <w:start w:val="1"/>
      <w:numFmt w:val="bullet"/>
      <w:lvlText w:val="•"/>
      <w:lvlJc w:val="left"/>
      <w:pPr>
        <w:tabs>
          <w:tab w:val="num" w:pos="1440"/>
        </w:tabs>
        <w:ind w:left="1440" w:hanging="360"/>
      </w:pPr>
      <w:rPr>
        <w:rFonts w:ascii="Times New Roman" w:hAnsi="Times New Roman" w:hint="default"/>
        <w:sz w:val="16"/>
      </w:rPr>
    </w:lvl>
    <w:lvl w:ilvl="2" w:tplc="5C209A46">
      <w:start w:val="1"/>
      <w:numFmt w:val="bullet"/>
      <w:lvlText w:val=""/>
      <w:lvlJc w:val="left"/>
      <w:pPr>
        <w:tabs>
          <w:tab w:val="num" w:pos="2160"/>
        </w:tabs>
        <w:ind w:left="2160" w:hanging="1800"/>
      </w:pPr>
      <w:rPr>
        <w:rFonts w:ascii="Wingdings" w:hAnsi="Wingdings" w:hint="default"/>
        <w:sz w:val="16"/>
      </w:rPr>
    </w:lvl>
    <w:lvl w:ilvl="3" w:tplc="93000A64">
      <w:start w:val="1"/>
      <w:numFmt w:val="bullet"/>
      <w:lvlText w:val=""/>
      <w:lvlJc w:val="left"/>
      <w:pPr>
        <w:tabs>
          <w:tab w:val="num" w:pos="2880"/>
        </w:tabs>
        <w:ind w:left="2880" w:hanging="360"/>
      </w:pPr>
      <w:rPr>
        <w:rFonts w:ascii="Wingdings" w:hAnsi="Wingdings" w:hint="default"/>
        <w:sz w:val="16"/>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0818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177"/>
  <w:displayHorizontalDrawingGridEvery w:val="0"/>
  <w:displayVertic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08A"/>
    <w:rsid w:val="00011E7C"/>
    <w:rsid w:val="00031A4A"/>
    <w:rsid w:val="000473D8"/>
    <w:rsid w:val="00056622"/>
    <w:rsid w:val="000645BE"/>
    <w:rsid w:val="000748ED"/>
    <w:rsid w:val="00081D77"/>
    <w:rsid w:val="00086107"/>
    <w:rsid w:val="00086AF7"/>
    <w:rsid w:val="00086B3A"/>
    <w:rsid w:val="000B0759"/>
    <w:rsid w:val="000C3165"/>
    <w:rsid w:val="000D4EAD"/>
    <w:rsid w:val="000E4FB1"/>
    <w:rsid w:val="000E56CF"/>
    <w:rsid w:val="000F63F5"/>
    <w:rsid w:val="001043CC"/>
    <w:rsid w:val="001146A4"/>
    <w:rsid w:val="00122078"/>
    <w:rsid w:val="0013513F"/>
    <w:rsid w:val="00151D00"/>
    <w:rsid w:val="0016445F"/>
    <w:rsid w:val="001A3FCA"/>
    <w:rsid w:val="001B2671"/>
    <w:rsid w:val="001B7725"/>
    <w:rsid w:val="001C5652"/>
    <w:rsid w:val="001E2AA9"/>
    <w:rsid w:val="001E7D11"/>
    <w:rsid w:val="001F797D"/>
    <w:rsid w:val="002116BF"/>
    <w:rsid w:val="00213A2E"/>
    <w:rsid w:val="00225C3F"/>
    <w:rsid w:val="0023022E"/>
    <w:rsid w:val="00247388"/>
    <w:rsid w:val="002640CF"/>
    <w:rsid w:val="0027088D"/>
    <w:rsid w:val="0029583C"/>
    <w:rsid w:val="002B1868"/>
    <w:rsid w:val="002C4C57"/>
    <w:rsid w:val="002C7B2B"/>
    <w:rsid w:val="002D020C"/>
    <w:rsid w:val="002D5E7A"/>
    <w:rsid w:val="003008D3"/>
    <w:rsid w:val="003025DC"/>
    <w:rsid w:val="0030440E"/>
    <w:rsid w:val="00334C2C"/>
    <w:rsid w:val="00336B4B"/>
    <w:rsid w:val="0036644F"/>
    <w:rsid w:val="00371A9C"/>
    <w:rsid w:val="003868A3"/>
    <w:rsid w:val="0039063F"/>
    <w:rsid w:val="00392D2C"/>
    <w:rsid w:val="003B24BA"/>
    <w:rsid w:val="003B3266"/>
    <w:rsid w:val="003B7085"/>
    <w:rsid w:val="003C7937"/>
    <w:rsid w:val="003F7961"/>
    <w:rsid w:val="00420A67"/>
    <w:rsid w:val="004213DD"/>
    <w:rsid w:val="0043108A"/>
    <w:rsid w:val="00433D4F"/>
    <w:rsid w:val="00443EDC"/>
    <w:rsid w:val="0044519F"/>
    <w:rsid w:val="00453E4F"/>
    <w:rsid w:val="00454899"/>
    <w:rsid w:val="004561E9"/>
    <w:rsid w:val="00470BC9"/>
    <w:rsid w:val="00472070"/>
    <w:rsid w:val="00482106"/>
    <w:rsid w:val="004852F7"/>
    <w:rsid w:val="004A49AE"/>
    <w:rsid w:val="004A7311"/>
    <w:rsid w:val="004F3BAE"/>
    <w:rsid w:val="005058DD"/>
    <w:rsid w:val="00520A8E"/>
    <w:rsid w:val="0052525D"/>
    <w:rsid w:val="00535027"/>
    <w:rsid w:val="005368E4"/>
    <w:rsid w:val="0055579A"/>
    <w:rsid w:val="005B2673"/>
    <w:rsid w:val="005B46B9"/>
    <w:rsid w:val="005B7873"/>
    <w:rsid w:val="005C36D6"/>
    <w:rsid w:val="005C75BE"/>
    <w:rsid w:val="005E39D6"/>
    <w:rsid w:val="005F2FCA"/>
    <w:rsid w:val="006062D7"/>
    <w:rsid w:val="00656AB7"/>
    <w:rsid w:val="00674F13"/>
    <w:rsid w:val="0068144C"/>
    <w:rsid w:val="00691812"/>
    <w:rsid w:val="00694322"/>
    <w:rsid w:val="006A5EB6"/>
    <w:rsid w:val="006B1F93"/>
    <w:rsid w:val="006B5BFE"/>
    <w:rsid w:val="006C05DD"/>
    <w:rsid w:val="006C0FCF"/>
    <w:rsid w:val="006D48E5"/>
    <w:rsid w:val="006F26C8"/>
    <w:rsid w:val="006F32CF"/>
    <w:rsid w:val="0070709B"/>
    <w:rsid w:val="00713FED"/>
    <w:rsid w:val="00717A60"/>
    <w:rsid w:val="00725C08"/>
    <w:rsid w:val="007345C8"/>
    <w:rsid w:val="0075003D"/>
    <w:rsid w:val="007565C7"/>
    <w:rsid w:val="00762DA6"/>
    <w:rsid w:val="007C0F41"/>
    <w:rsid w:val="007D4418"/>
    <w:rsid w:val="00802485"/>
    <w:rsid w:val="00802711"/>
    <w:rsid w:val="00823A8F"/>
    <w:rsid w:val="00840C70"/>
    <w:rsid w:val="00847B1C"/>
    <w:rsid w:val="00851B71"/>
    <w:rsid w:val="00855040"/>
    <w:rsid w:val="00865C08"/>
    <w:rsid w:val="0088359E"/>
    <w:rsid w:val="00890D6C"/>
    <w:rsid w:val="00897BFF"/>
    <w:rsid w:val="008A5799"/>
    <w:rsid w:val="008B1CF2"/>
    <w:rsid w:val="008C3A3C"/>
    <w:rsid w:val="008D2631"/>
    <w:rsid w:val="008D5052"/>
    <w:rsid w:val="008F0E0B"/>
    <w:rsid w:val="008F3679"/>
    <w:rsid w:val="00907FE3"/>
    <w:rsid w:val="00917644"/>
    <w:rsid w:val="009423ED"/>
    <w:rsid w:val="009462CA"/>
    <w:rsid w:val="009511DC"/>
    <w:rsid w:val="00956AFB"/>
    <w:rsid w:val="00967588"/>
    <w:rsid w:val="00980DA9"/>
    <w:rsid w:val="00982A8B"/>
    <w:rsid w:val="0098336A"/>
    <w:rsid w:val="009B0882"/>
    <w:rsid w:val="009B2BA1"/>
    <w:rsid w:val="009E14CE"/>
    <w:rsid w:val="009F4040"/>
    <w:rsid w:val="00A02A02"/>
    <w:rsid w:val="00A043C5"/>
    <w:rsid w:val="00A134EF"/>
    <w:rsid w:val="00A14CED"/>
    <w:rsid w:val="00A3673D"/>
    <w:rsid w:val="00A37E8D"/>
    <w:rsid w:val="00A46F2A"/>
    <w:rsid w:val="00A54709"/>
    <w:rsid w:val="00A5579A"/>
    <w:rsid w:val="00A85197"/>
    <w:rsid w:val="00A96103"/>
    <w:rsid w:val="00AB4CD1"/>
    <w:rsid w:val="00AC3FEE"/>
    <w:rsid w:val="00AF0B5E"/>
    <w:rsid w:val="00AF458E"/>
    <w:rsid w:val="00B0468F"/>
    <w:rsid w:val="00B56E7B"/>
    <w:rsid w:val="00B62EBA"/>
    <w:rsid w:val="00B778F3"/>
    <w:rsid w:val="00B806BB"/>
    <w:rsid w:val="00B92932"/>
    <w:rsid w:val="00BB6E73"/>
    <w:rsid w:val="00BF0151"/>
    <w:rsid w:val="00BF42A5"/>
    <w:rsid w:val="00BF6B74"/>
    <w:rsid w:val="00BF74A1"/>
    <w:rsid w:val="00BF754C"/>
    <w:rsid w:val="00C13ED5"/>
    <w:rsid w:val="00C14DD8"/>
    <w:rsid w:val="00C26E49"/>
    <w:rsid w:val="00C519E6"/>
    <w:rsid w:val="00C61017"/>
    <w:rsid w:val="00C63318"/>
    <w:rsid w:val="00C71A4E"/>
    <w:rsid w:val="00C77401"/>
    <w:rsid w:val="00C7750A"/>
    <w:rsid w:val="00C85FFA"/>
    <w:rsid w:val="00C9168B"/>
    <w:rsid w:val="00C9277E"/>
    <w:rsid w:val="00C92FD1"/>
    <w:rsid w:val="00CA3596"/>
    <w:rsid w:val="00CA6205"/>
    <w:rsid w:val="00CE59EC"/>
    <w:rsid w:val="00D04197"/>
    <w:rsid w:val="00D07C35"/>
    <w:rsid w:val="00D20C40"/>
    <w:rsid w:val="00D21DF8"/>
    <w:rsid w:val="00D50842"/>
    <w:rsid w:val="00D6433B"/>
    <w:rsid w:val="00D748BD"/>
    <w:rsid w:val="00D7700B"/>
    <w:rsid w:val="00D873C5"/>
    <w:rsid w:val="00DC47BA"/>
    <w:rsid w:val="00DD361F"/>
    <w:rsid w:val="00E172CA"/>
    <w:rsid w:val="00E264A6"/>
    <w:rsid w:val="00E45CB4"/>
    <w:rsid w:val="00E63A0C"/>
    <w:rsid w:val="00E8019B"/>
    <w:rsid w:val="00E932A9"/>
    <w:rsid w:val="00E96C8A"/>
    <w:rsid w:val="00EA46D7"/>
    <w:rsid w:val="00EA7697"/>
    <w:rsid w:val="00EB2710"/>
    <w:rsid w:val="00F02FE9"/>
    <w:rsid w:val="00F22409"/>
    <w:rsid w:val="00F23C84"/>
    <w:rsid w:val="00F3162D"/>
    <w:rsid w:val="00F40CF0"/>
    <w:rsid w:val="00F43DF5"/>
    <w:rsid w:val="00F62EC8"/>
    <w:rsid w:val="00F767AE"/>
    <w:rsid w:val="00F82592"/>
    <w:rsid w:val="00F91A68"/>
    <w:rsid w:val="00FA286A"/>
    <w:rsid w:val="00FA66FE"/>
    <w:rsid w:val="00FB5032"/>
    <w:rsid w:val="00FE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0C061"/>
  <w15:docId w15:val="{DC949166-E2C3-47AE-A163-BF9FF884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D77"/>
    <w:rPr>
      <w:color w:val="000000"/>
      <w:sz w:val="26"/>
      <w:szCs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3108A"/>
    <w:pPr>
      <w:jc w:val="center"/>
    </w:pPr>
    <w:rPr>
      <w:rFonts w:eastAsia="Times New Roman"/>
      <w:b/>
      <w:bCs/>
      <w:lang w:eastAsia="en-US"/>
    </w:rPr>
  </w:style>
  <w:style w:type="character" w:styleId="Hyperlink">
    <w:name w:val="Hyperlink"/>
    <w:basedOn w:val="DefaultParagraphFont"/>
    <w:rsid w:val="0043108A"/>
    <w:rPr>
      <w:color w:val="0066CC"/>
      <w:u w:val="single"/>
    </w:rPr>
  </w:style>
  <w:style w:type="character" w:styleId="Strong">
    <w:name w:val="Strong"/>
    <w:basedOn w:val="DefaultParagraphFont"/>
    <w:qFormat/>
    <w:rsid w:val="002B1868"/>
    <w:rPr>
      <w:b/>
      <w:bCs/>
    </w:rPr>
  </w:style>
  <w:style w:type="character" w:styleId="Emphasis">
    <w:name w:val="Emphasis"/>
    <w:basedOn w:val="DefaultParagraphFont"/>
    <w:qFormat/>
    <w:rsid w:val="002B1868"/>
    <w:rPr>
      <w:i/>
      <w:iCs/>
    </w:rPr>
  </w:style>
  <w:style w:type="paragraph" w:styleId="BalloonText">
    <w:name w:val="Balloon Text"/>
    <w:basedOn w:val="Normal"/>
    <w:link w:val="BalloonTextChar"/>
    <w:rsid w:val="005E39D6"/>
    <w:rPr>
      <w:rFonts w:ascii="Tahoma" w:hAnsi="Tahoma" w:cs="Tahoma"/>
      <w:sz w:val="16"/>
      <w:szCs w:val="16"/>
    </w:rPr>
  </w:style>
  <w:style w:type="character" w:customStyle="1" w:styleId="BalloonTextChar">
    <w:name w:val="Balloon Text Char"/>
    <w:basedOn w:val="DefaultParagraphFont"/>
    <w:link w:val="BalloonText"/>
    <w:rsid w:val="005E39D6"/>
    <w:rPr>
      <w:rFonts w:ascii="Tahoma" w:hAnsi="Tahoma" w:cs="Tahoma"/>
      <w:color w:val="000000"/>
      <w:sz w:val="16"/>
      <w:szCs w:val="16"/>
      <w:lang w:eastAsia="zh-CN"/>
    </w:rPr>
  </w:style>
  <w:style w:type="paragraph" w:styleId="BodyText">
    <w:name w:val="Body Text"/>
    <w:basedOn w:val="Normal"/>
    <w:link w:val="BodyTextChar"/>
    <w:rsid w:val="0029583C"/>
    <w:pPr>
      <w:spacing w:line="240" w:lineRule="atLeast"/>
      <w:jc w:val="both"/>
    </w:pPr>
    <w:rPr>
      <w:rFonts w:ascii="Verdana" w:eastAsia="Times New Roman" w:hAnsi="Verdana"/>
      <w:color w:val="auto"/>
      <w:sz w:val="20"/>
      <w:szCs w:val="20"/>
      <w:lang w:eastAsia="en-US"/>
    </w:rPr>
  </w:style>
  <w:style w:type="character" w:customStyle="1" w:styleId="BodyTextChar">
    <w:name w:val="Body Text Char"/>
    <w:basedOn w:val="DefaultParagraphFont"/>
    <w:link w:val="BodyText"/>
    <w:rsid w:val="0029583C"/>
    <w:rPr>
      <w:rFonts w:ascii="Verdana" w:eastAsia="Times New Roman" w:hAnsi="Verdana"/>
    </w:rPr>
  </w:style>
  <w:style w:type="paragraph" w:styleId="PlainText">
    <w:name w:val="Plain Text"/>
    <w:basedOn w:val="Normal"/>
    <w:link w:val="PlainTextChar"/>
    <w:uiPriority w:val="99"/>
    <w:unhideWhenUsed/>
    <w:rsid w:val="00D04197"/>
    <w:rPr>
      <w:rFonts w:ascii="Calibri" w:eastAsiaTheme="minorHAnsi" w:hAnsi="Calibri" w:cstheme="minorBidi"/>
      <w:color w:val="auto"/>
      <w:sz w:val="22"/>
      <w:szCs w:val="21"/>
      <w:lang w:eastAsia="en-US"/>
    </w:rPr>
  </w:style>
  <w:style w:type="character" w:customStyle="1" w:styleId="PlainTextChar">
    <w:name w:val="Plain Text Char"/>
    <w:basedOn w:val="DefaultParagraphFont"/>
    <w:link w:val="PlainText"/>
    <w:uiPriority w:val="99"/>
    <w:rsid w:val="00D04197"/>
    <w:rPr>
      <w:rFonts w:ascii="Calibri" w:eastAsiaTheme="minorHAnsi" w:hAnsi="Calibri" w:cstheme="minorBidi"/>
      <w:sz w:val="22"/>
      <w:szCs w:val="21"/>
    </w:rPr>
  </w:style>
  <w:style w:type="paragraph" w:customStyle="1" w:styleId="Default">
    <w:name w:val="Default"/>
    <w:rsid w:val="00D04197"/>
    <w:pPr>
      <w:autoSpaceDE w:val="0"/>
      <w:autoSpaceDN w:val="0"/>
      <w:adjustRightInd w:val="0"/>
    </w:pPr>
    <w:rPr>
      <w:rFonts w:ascii="Cambria" w:hAnsi="Cambria" w:cs="Cambria"/>
      <w:color w:val="000000"/>
      <w:sz w:val="24"/>
      <w:szCs w:val="24"/>
    </w:rPr>
  </w:style>
  <w:style w:type="paragraph" w:styleId="Header">
    <w:name w:val="header"/>
    <w:basedOn w:val="Normal"/>
    <w:link w:val="HeaderChar"/>
    <w:rsid w:val="006B1F93"/>
    <w:pPr>
      <w:tabs>
        <w:tab w:val="center" w:pos="4680"/>
        <w:tab w:val="right" w:pos="9360"/>
      </w:tabs>
    </w:pPr>
  </w:style>
  <w:style w:type="character" w:customStyle="1" w:styleId="HeaderChar">
    <w:name w:val="Header Char"/>
    <w:basedOn w:val="DefaultParagraphFont"/>
    <w:link w:val="Header"/>
    <w:rsid w:val="006B1F93"/>
    <w:rPr>
      <w:color w:val="000000"/>
      <w:sz w:val="26"/>
      <w:szCs w:val="18"/>
      <w:lang w:eastAsia="zh-CN"/>
    </w:rPr>
  </w:style>
  <w:style w:type="paragraph" w:styleId="Footer">
    <w:name w:val="footer"/>
    <w:basedOn w:val="Normal"/>
    <w:link w:val="FooterChar"/>
    <w:rsid w:val="006B1F93"/>
    <w:pPr>
      <w:tabs>
        <w:tab w:val="center" w:pos="4680"/>
        <w:tab w:val="right" w:pos="9360"/>
      </w:tabs>
    </w:pPr>
  </w:style>
  <w:style w:type="character" w:customStyle="1" w:styleId="FooterChar">
    <w:name w:val="Footer Char"/>
    <w:basedOn w:val="DefaultParagraphFont"/>
    <w:link w:val="Footer"/>
    <w:rsid w:val="006B1F93"/>
    <w:rPr>
      <w:color w:val="000000"/>
      <w:sz w:val="26"/>
      <w:szCs w:val="18"/>
      <w:lang w:eastAsia="zh-CN"/>
    </w:rPr>
  </w:style>
  <w:style w:type="paragraph" w:styleId="Revision">
    <w:name w:val="Revision"/>
    <w:hidden/>
    <w:uiPriority w:val="99"/>
    <w:semiHidden/>
    <w:rsid w:val="00E8019B"/>
    <w:rPr>
      <w:color w:val="000000"/>
      <w:sz w:val="26"/>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77755">
      <w:bodyDiv w:val="1"/>
      <w:marLeft w:val="0"/>
      <w:marRight w:val="0"/>
      <w:marTop w:val="0"/>
      <w:marBottom w:val="0"/>
      <w:divBdr>
        <w:top w:val="none" w:sz="0" w:space="0" w:color="auto"/>
        <w:left w:val="none" w:sz="0" w:space="0" w:color="auto"/>
        <w:bottom w:val="none" w:sz="0" w:space="0" w:color="auto"/>
        <w:right w:val="none" w:sz="0" w:space="0" w:color="auto"/>
      </w:divBdr>
    </w:div>
    <w:div w:id="741223016">
      <w:bodyDiv w:val="1"/>
      <w:marLeft w:val="0"/>
      <w:marRight w:val="0"/>
      <w:marTop w:val="0"/>
      <w:marBottom w:val="0"/>
      <w:divBdr>
        <w:top w:val="none" w:sz="0" w:space="0" w:color="auto"/>
        <w:left w:val="none" w:sz="0" w:space="0" w:color="auto"/>
        <w:bottom w:val="none" w:sz="0" w:space="0" w:color="auto"/>
        <w:right w:val="none" w:sz="0" w:space="0" w:color="auto"/>
      </w:divBdr>
    </w:div>
    <w:div w:id="1294098356">
      <w:bodyDiv w:val="1"/>
      <w:marLeft w:val="0"/>
      <w:marRight w:val="0"/>
      <w:marTop w:val="0"/>
      <w:marBottom w:val="0"/>
      <w:divBdr>
        <w:top w:val="none" w:sz="0" w:space="0" w:color="auto"/>
        <w:left w:val="none" w:sz="0" w:space="0" w:color="auto"/>
        <w:bottom w:val="none" w:sz="0" w:space="0" w:color="auto"/>
        <w:right w:val="none" w:sz="0" w:space="0" w:color="auto"/>
      </w:divBdr>
    </w:div>
    <w:div w:id="131271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7E292D0C8AD7459AE6048B8A72D3DE" ma:contentTypeVersion="17" ma:contentTypeDescription="Create a new document." ma:contentTypeScope="" ma:versionID="063365b823da73c10c01fd476ea7b8ba">
  <xsd:schema xmlns:xsd="http://www.w3.org/2001/XMLSchema" xmlns:xs="http://www.w3.org/2001/XMLSchema" xmlns:p="http://schemas.microsoft.com/office/2006/metadata/properties" xmlns:ns2="28864dd3-8a8e-46d7-8122-861e38014c46" xmlns:ns3="79898348-739e-4a50-bbb6-9751804844de" targetNamespace="http://schemas.microsoft.com/office/2006/metadata/properties" ma:root="true" ma:fieldsID="fd14189cc201db24bd1ab8f060c65bdc" ns2:_="" ns3:_="">
    <xsd:import namespace="28864dd3-8a8e-46d7-8122-861e38014c46"/>
    <xsd:import namespace="79898348-739e-4a50-bbb6-9751804844d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64dd3-8a8e-46d7-8122-861e38014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5e69c1-44a9-423d-ae29-cecd5c53796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98348-739e-4a50-bbb6-9751804844d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665489-cbba-4857-8381-632943afb93c}" ma:internalName="TaxCatchAll" ma:showField="CatchAllData" ma:web="79898348-739e-4a50-bbb6-9751804844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898348-739e-4a50-bbb6-9751804844de" xsi:nil="true"/>
    <lcf76f155ced4ddcb4097134ff3c332f xmlns="28864dd3-8a8e-46d7-8122-861e38014c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FEE4F5-074F-4F1E-B403-3B5DA3FAE7AE}"/>
</file>

<file path=customXml/itemProps2.xml><?xml version="1.0" encoding="utf-8"?>
<ds:datastoreItem xmlns:ds="http://schemas.openxmlformats.org/officeDocument/2006/customXml" ds:itemID="{A27B6EE0-F4F3-43C2-A951-63F4338F7384}">
  <ds:schemaRefs>
    <ds:schemaRef ds:uri="http://schemas.microsoft.com/sharepoint/v3/contenttype/forms"/>
  </ds:schemaRefs>
</ds:datastoreItem>
</file>

<file path=customXml/itemProps3.xml><?xml version="1.0" encoding="utf-8"?>
<ds:datastoreItem xmlns:ds="http://schemas.openxmlformats.org/officeDocument/2006/customXml" ds:itemID="{8DBAA849-171D-430D-86CD-4B370A9D1A2A}">
  <ds:schemaRefs>
    <ds:schemaRef ds:uri="http://schemas.microsoft.com/office/2006/metadata/properties"/>
    <ds:schemaRef ds:uri="http://schemas.microsoft.com/office/infopath/2007/PartnerControls"/>
    <ds:schemaRef ds:uri="09fb0833-beff-4598-8f42-63dcab978fa7"/>
    <ds:schemaRef ds:uri="48538924-9312-4e46-986d-b588b8681a4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3388</Characters>
  <Application>Microsoft Office Word</Application>
  <DocSecurity>0</DocSecurity>
  <Lines>125</Lines>
  <Paragraphs>85</Paragraphs>
  <ScaleCrop>false</ScaleCrop>
  <HeadingPairs>
    <vt:vector size="2" baseType="variant">
      <vt:variant>
        <vt:lpstr>Title</vt:lpstr>
      </vt:variant>
      <vt:variant>
        <vt:i4>1</vt:i4>
      </vt:variant>
    </vt:vector>
  </HeadingPairs>
  <TitlesOfParts>
    <vt:vector size="1" baseType="lpstr">
      <vt:lpstr>Biography - Christian J. Utara</vt:lpstr>
    </vt:vector>
  </TitlesOfParts>
  <Manager>christian.utara@navy.mil</Manager>
  <Company>Department of Navy</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Biography - Christian J. Utara</dc:title>
  <dc:creator>carly.rutherford@navy.mil;christian.utara@navy.mil</dc:creator>
  <cp:lastModifiedBy>Vandy Young</cp:lastModifiedBy>
  <cp:revision>2</cp:revision>
  <cp:lastPrinted>2014-09-09T21:32:00Z</cp:lastPrinted>
  <dcterms:created xsi:type="dcterms:W3CDTF">2026-05-14T16:16:00Z</dcterms:created>
  <dcterms:modified xsi:type="dcterms:W3CDTF">2026-05-14T16:16:00Z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0x0101006C7E292D0C8AD7459AE6048B8A72D3DE</vt:lpwstr>
  </property>
  <property fmtid="{D5CDD505-2E9C-101B-9397-08002B2CF9AE}" pid="3" name="MediaServiceImageTags">
    <vt:lpwstr/>
  </property>
</Properties>
</file>